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119" w:rsidRPr="00813A68" w:rsidRDefault="002F7119" w:rsidP="00813A68">
      <w:pPr>
        <w:spacing w:after="0" w:line="240" w:lineRule="auto"/>
        <w:jc w:val="both"/>
        <w:rPr>
          <w:rFonts w:cstheme="minorHAnsi"/>
        </w:rPr>
      </w:pPr>
    </w:p>
    <w:p w:rsidR="002F7119" w:rsidRPr="00813A68" w:rsidRDefault="002F7119" w:rsidP="00813A68">
      <w:pPr>
        <w:spacing w:after="0" w:line="240" w:lineRule="auto"/>
        <w:jc w:val="both"/>
        <w:rPr>
          <w:rFonts w:cstheme="minorHAnsi"/>
        </w:rPr>
      </w:pPr>
    </w:p>
    <w:p w:rsidR="002F7119" w:rsidRPr="00813A68" w:rsidRDefault="002F7119" w:rsidP="00813A68">
      <w:pPr>
        <w:spacing w:after="0" w:line="240" w:lineRule="auto"/>
        <w:jc w:val="both"/>
        <w:rPr>
          <w:rFonts w:cstheme="minorHAnsi"/>
        </w:rPr>
      </w:pPr>
    </w:p>
    <w:p w:rsidR="002F7119" w:rsidRPr="00813A68" w:rsidRDefault="002F7119" w:rsidP="00813A68">
      <w:pPr>
        <w:jc w:val="both"/>
        <w:rPr>
          <w:rFonts w:cstheme="minorHAnsi"/>
        </w:rPr>
      </w:pPr>
    </w:p>
    <w:p w:rsidR="00813A68" w:rsidRPr="002D1BB7" w:rsidRDefault="00813A68" w:rsidP="00813A68">
      <w:pPr>
        <w:pStyle w:val="Titre1"/>
        <w:spacing w:before="0" w:after="0" w:line="240" w:lineRule="auto"/>
        <w:jc w:val="center"/>
        <w:rPr>
          <w:rFonts w:asciiTheme="minorHAnsi" w:hAnsiTheme="minorHAnsi" w:cstheme="minorHAnsi"/>
          <w:color w:val="auto"/>
        </w:rPr>
      </w:pPr>
      <w:r w:rsidRPr="002D1BB7">
        <w:rPr>
          <w:rStyle w:val="lev"/>
          <w:rFonts w:asciiTheme="minorHAnsi" w:hAnsiTheme="minorHAnsi" w:cstheme="minorHAnsi"/>
          <w:bCs w:val="0"/>
          <w:color w:val="auto"/>
        </w:rPr>
        <w:t>Un nouvel espace d’accueil pour accompagner les porteurs de projets dans leurs recherches de financements européens</w:t>
      </w:r>
    </w:p>
    <w:p w:rsidR="002D1BB7" w:rsidRDefault="002D1BB7" w:rsidP="00813A68">
      <w:pPr>
        <w:pStyle w:val="NormalWeb"/>
        <w:spacing w:before="0" w:beforeAutospacing="0" w:after="0" w:afterAutospacing="0"/>
        <w:jc w:val="right"/>
        <w:rPr>
          <w:rStyle w:val="Accentuation"/>
          <w:rFonts w:asciiTheme="minorHAnsi" w:eastAsia="Arial" w:hAnsiTheme="minorHAnsi" w:cstheme="minorHAnsi"/>
        </w:rPr>
      </w:pPr>
    </w:p>
    <w:p w:rsidR="002D1BB7" w:rsidRPr="002D1BB7" w:rsidRDefault="002D1BB7" w:rsidP="00813A68">
      <w:pPr>
        <w:pStyle w:val="NormalWeb"/>
        <w:spacing w:before="0" w:beforeAutospacing="0" w:after="0" w:afterAutospacing="0"/>
        <w:jc w:val="right"/>
        <w:rPr>
          <w:rStyle w:val="Accentuation"/>
          <w:rFonts w:asciiTheme="minorHAnsi" w:eastAsia="Arial" w:hAnsiTheme="minorHAnsi" w:cstheme="minorHAnsi"/>
        </w:rPr>
      </w:pPr>
    </w:p>
    <w:p w:rsidR="00813A68" w:rsidRPr="002D1BB7" w:rsidRDefault="00813A68" w:rsidP="00813A68">
      <w:pPr>
        <w:pStyle w:val="NormalWeb"/>
        <w:spacing w:before="0" w:beforeAutospacing="0" w:after="0" w:afterAutospacing="0"/>
        <w:jc w:val="right"/>
        <w:rPr>
          <w:rStyle w:val="Accentuation"/>
          <w:rFonts w:asciiTheme="minorHAnsi" w:eastAsia="Arial" w:hAnsiTheme="minorHAnsi" w:cstheme="minorHAnsi"/>
        </w:rPr>
      </w:pPr>
      <w:proofErr w:type="spellStart"/>
      <w:r w:rsidRPr="002D1BB7">
        <w:rPr>
          <w:rStyle w:val="Accentuation"/>
          <w:rFonts w:asciiTheme="minorHAnsi" w:eastAsia="Arial" w:hAnsiTheme="minorHAnsi" w:cstheme="minorHAnsi"/>
        </w:rPr>
        <w:t>Matinik</w:t>
      </w:r>
      <w:proofErr w:type="spellEnd"/>
      <w:r w:rsidRPr="002D1BB7">
        <w:rPr>
          <w:rStyle w:val="Accentuation"/>
          <w:rFonts w:asciiTheme="minorHAnsi" w:eastAsia="Arial" w:hAnsiTheme="minorHAnsi" w:cstheme="minorHAnsi"/>
        </w:rPr>
        <w:t>, 20 août 2026</w:t>
      </w:r>
    </w:p>
    <w:p w:rsidR="002D1BB7" w:rsidRPr="002D1BB7" w:rsidRDefault="002D1BB7" w:rsidP="00813A68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</w:rPr>
      </w:pPr>
    </w:p>
    <w:p w:rsidR="00813A68" w:rsidRPr="002D1BB7" w:rsidRDefault="00813A68" w:rsidP="00813A6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13A68" w:rsidRPr="002D1BB7" w:rsidRDefault="00813A68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1BB7">
        <w:rPr>
          <w:rFonts w:asciiTheme="minorHAnsi" w:hAnsiTheme="minorHAnsi" w:cstheme="minorHAnsi"/>
        </w:rPr>
        <w:t xml:space="preserve">La Collectivité Territoriale de Martinique accueille désormais </w:t>
      </w:r>
      <w:r w:rsidRPr="002D1BB7">
        <w:rPr>
          <w:rStyle w:val="lev"/>
          <w:rFonts w:asciiTheme="minorHAnsi" w:eastAsia="Arial" w:hAnsiTheme="minorHAnsi" w:cstheme="minorHAnsi"/>
        </w:rPr>
        <w:t>les porteurs de projets, partenaires et usagers à une nouvelle adresse pour leurs démarches liées aux financements</w:t>
      </w:r>
      <w:r w:rsidRPr="002D1BB7">
        <w:rPr>
          <w:rFonts w:asciiTheme="minorHAnsi" w:hAnsiTheme="minorHAnsi" w:cstheme="minorHAnsi"/>
        </w:rPr>
        <w:t>.</w:t>
      </w:r>
    </w:p>
    <w:p w:rsidR="00813A68" w:rsidRPr="002D1BB7" w:rsidRDefault="00813A68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1BB7">
        <w:rPr>
          <w:rFonts w:asciiTheme="minorHAnsi" w:hAnsiTheme="minorHAnsi" w:cstheme="minorHAnsi"/>
        </w:rPr>
        <w:t xml:space="preserve">La Direction Générale Adjointe Coordination des Financements est installée au </w:t>
      </w:r>
      <w:r w:rsidRPr="002D1BB7">
        <w:rPr>
          <w:rStyle w:val="lev"/>
          <w:rFonts w:asciiTheme="minorHAnsi" w:eastAsia="Arial" w:hAnsiTheme="minorHAnsi" w:cstheme="minorHAnsi"/>
        </w:rPr>
        <w:t xml:space="preserve">Centre </w:t>
      </w:r>
      <w:proofErr w:type="spellStart"/>
      <w:r w:rsidR="002D1BB7" w:rsidRPr="002D1BB7">
        <w:rPr>
          <w:rStyle w:val="lev"/>
          <w:rFonts w:asciiTheme="minorHAnsi" w:eastAsia="Arial" w:hAnsiTheme="minorHAnsi" w:cstheme="minorHAnsi"/>
        </w:rPr>
        <w:t>Delgrès</w:t>
      </w:r>
      <w:proofErr w:type="spellEnd"/>
      <w:r w:rsidRPr="002D1BB7">
        <w:rPr>
          <w:rStyle w:val="lev"/>
          <w:rFonts w:asciiTheme="minorHAnsi" w:eastAsia="Arial" w:hAnsiTheme="minorHAnsi" w:cstheme="minorHAnsi"/>
        </w:rPr>
        <w:t xml:space="preserve"> – Morne Dillon, route de Dorothy à Fort-de-France</w:t>
      </w:r>
      <w:r w:rsidRPr="002D1BB7">
        <w:rPr>
          <w:rFonts w:asciiTheme="minorHAnsi" w:hAnsiTheme="minorHAnsi" w:cstheme="minorHAnsi"/>
        </w:rPr>
        <w:t xml:space="preserve">, au </w:t>
      </w:r>
      <w:r w:rsidRPr="002D1BB7">
        <w:rPr>
          <w:rStyle w:val="lev"/>
          <w:rFonts w:asciiTheme="minorHAnsi" w:eastAsia="Arial" w:hAnsiTheme="minorHAnsi" w:cstheme="minorHAnsi"/>
        </w:rPr>
        <w:t>4ᵉ étage</w:t>
      </w:r>
      <w:r w:rsidRPr="002D1BB7">
        <w:rPr>
          <w:rFonts w:asciiTheme="minorHAnsi" w:hAnsiTheme="minorHAnsi" w:cstheme="minorHAnsi"/>
        </w:rPr>
        <w:t>.</w:t>
      </w:r>
    </w:p>
    <w:p w:rsidR="00A51EE3" w:rsidRPr="002D1BB7" w:rsidRDefault="00A51EE3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13A68" w:rsidRPr="002D1BB7" w:rsidRDefault="00813A68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1BB7">
        <w:rPr>
          <w:rFonts w:asciiTheme="minorHAnsi" w:hAnsiTheme="minorHAnsi" w:cstheme="minorHAnsi"/>
        </w:rPr>
        <w:t xml:space="preserve">Ce nouvel espace permet aux usagers de bénéficier d’un </w:t>
      </w:r>
      <w:r w:rsidRPr="002D1BB7">
        <w:rPr>
          <w:rStyle w:val="lev"/>
          <w:rFonts w:asciiTheme="minorHAnsi" w:eastAsia="Arial" w:hAnsiTheme="minorHAnsi" w:cstheme="minorHAnsi"/>
        </w:rPr>
        <w:t xml:space="preserve">accueil, d’une orientation et d’un accompagnement dans l’identification et la mobilisation des dispositifs de financement </w:t>
      </w:r>
      <w:r w:rsidR="002D1BB7" w:rsidRPr="002D1BB7">
        <w:rPr>
          <w:rFonts w:asciiTheme="minorHAnsi" w:hAnsiTheme="minorHAnsi" w:cstheme="minorHAnsi"/>
        </w:rPr>
        <w:t xml:space="preserve">notamment européens, ainsi que dans la </w:t>
      </w:r>
      <w:r w:rsidR="002D1BB7" w:rsidRPr="002D1BB7">
        <w:rPr>
          <w:rFonts w:asciiTheme="minorHAnsi" w:hAnsiTheme="minorHAnsi" w:cstheme="minorHAnsi"/>
          <w:b/>
        </w:rPr>
        <w:t>recherche de solutions de financement et de préfinancement</w:t>
      </w:r>
      <w:r w:rsidR="002D1BB7" w:rsidRPr="002D1BB7">
        <w:rPr>
          <w:rFonts w:asciiTheme="minorHAnsi" w:hAnsiTheme="minorHAnsi" w:cstheme="minorHAnsi"/>
        </w:rPr>
        <w:t xml:space="preserve"> </w:t>
      </w:r>
      <w:r w:rsidRPr="002D1BB7">
        <w:rPr>
          <w:rStyle w:val="lev"/>
          <w:rFonts w:asciiTheme="minorHAnsi" w:eastAsia="Arial" w:hAnsiTheme="minorHAnsi" w:cstheme="minorHAnsi"/>
          <w:b w:val="0"/>
        </w:rPr>
        <w:t>adaptés à leurs projets</w:t>
      </w:r>
      <w:r w:rsidR="002D1BB7">
        <w:rPr>
          <w:rStyle w:val="lev"/>
          <w:rFonts w:asciiTheme="minorHAnsi" w:eastAsia="Arial" w:hAnsiTheme="minorHAnsi" w:cstheme="minorHAnsi"/>
          <w:b w:val="0"/>
        </w:rPr>
        <w:t>.</w:t>
      </w:r>
    </w:p>
    <w:p w:rsidR="00A51EE3" w:rsidRPr="002D1BB7" w:rsidRDefault="00A51EE3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A51EE3" w:rsidRPr="002D1BB7" w:rsidRDefault="00A51EE3" w:rsidP="00A51EE3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1BB7">
        <w:rPr>
          <w:rFonts w:asciiTheme="minorHAnsi" w:hAnsiTheme="minorHAnsi" w:cstheme="minorHAnsi"/>
        </w:rPr>
        <w:t>Associations, entreprises, collectivités, organismes publics et autres porteurs de projets peuvent bénéficier d’un accompagnement permettant notamment :</w:t>
      </w:r>
    </w:p>
    <w:p w:rsidR="00A51EE3" w:rsidRPr="002D1BB7" w:rsidRDefault="00A51EE3" w:rsidP="002D1BB7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2D1BB7">
        <w:rPr>
          <w:rFonts w:cstheme="minorHAnsi"/>
          <w:sz w:val="24"/>
          <w:szCs w:val="24"/>
        </w:rPr>
        <w:t>d’identifier</w:t>
      </w:r>
      <w:proofErr w:type="gramEnd"/>
      <w:r w:rsidRPr="002D1BB7">
        <w:rPr>
          <w:rFonts w:cstheme="minorHAnsi"/>
          <w:sz w:val="24"/>
          <w:szCs w:val="24"/>
        </w:rPr>
        <w:t xml:space="preserve"> les dispositifs de financement adaptés aux projets</w:t>
      </w:r>
    </w:p>
    <w:p w:rsidR="00A51EE3" w:rsidRPr="002D1BB7" w:rsidRDefault="00A51EE3" w:rsidP="002D1BB7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2D1BB7">
        <w:rPr>
          <w:rFonts w:cstheme="minorHAnsi"/>
          <w:sz w:val="24"/>
          <w:szCs w:val="24"/>
        </w:rPr>
        <w:t>d’être</w:t>
      </w:r>
      <w:proofErr w:type="gramEnd"/>
      <w:r w:rsidRPr="002D1BB7">
        <w:rPr>
          <w:rFonts w:cstheme="minorHAnsi"/>
          <w:sz w:val="24"/>
          <w:szCs w:val="24"/>
        </w:rPr>
        <w:t xml:space="preserve"> orientés vers les interlocuteurs et programmes compétents</w:t>
      </w:r>
    </w:p>
    <w:p w:rsidR="00A51EE3" w:rsidRPr="002D1BB7" w:rsidRDefault="00A51EE3" w:rsidP="002D1BB7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18"/>
        <w:jc w:val="both"/>
        <w:rPr>
          <w:rFonts w:cstheme="minorHAnsi"/>
          <w:sz w:val="24"/>
          <w:szCs w:val="24"/>
        </w:rPr>
      </w:pPr>
      <w:proofErr w:type="gramStart"/>
      <w:r w:rsidRPr="002D1BB7">
        <w:rPr>
          <w:rFonts w:cstheme="minorHAnsi"/>
          <w:sz w:val="24"/>
          <w:szCs w:val="24"/>
        </w:rPr>
        <w:t>d’accéder</w:t>
      </w:r>
      <w:proofErr w:type="gramEnd"/>
      <w:r w:rsidRPr="002D1BB7">
        <w:rPr>
          <w:rFonts w:cstheme="minorHAnsi"/>
          <w:sz w:val="24"/>
          <w:szCs w:val="24"/>
        </w:rPr>
        <w:t xml:space="preserve"> à l’information relative aux fonds européens et aux autres sources de financement </w:t>
      </w:r>
    </w:p>
    <w:p w:rsidR="00A51EE3" w:rsidRPr="002D1BB7" w:rsidRDefault="00A51EE3" w:rsidP="002D1BB7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18"/>
        <w:jc w:val="both"/>
        <w:rPr>
          <w:rFonts w:cstheme="minorHAnsi"/>
          <w:sz w:val="24"/>
          <w:szCs w:val="24"/>
        </w:rPr>
      </w:pPr>
      <w:proofErr w:type="gramStart"/>
      <w:r w:rsidRPr="002D1BB7">
        <w:rPr>
          <w:rFonts w:cstheme="minorHAnsi"/>
          <w:sz w:val="24"/>
          <w:szCs w:val="24"/>
        </w:rPr>
        <w:t>d’être</w:t>
      </w:r>
      <w:proofErr w:type="gramEnd"/>
      <w:r w:rsidRPr="002D1BB7">
        <w:rPr>
          <w:rFonts w:cstheme="minorHAnsi"/>
          <w:sz w:val="24"/>
          <w:szCs w:val="24"/>
        </w:rPr>
        <w:t xml:space="preserve"> accompagnés dans la recherche de solutions de financement et de préfinancement</w:t>
      </w:r>
    </w:p>
    <w:p w:rsidR="00A51EE3" w:rsidRPr="002D1BB7" w:rsidRDefault="00A51EE3" w:rsidP="00A51EE3">
      <w:pPr>
        <w:pStyle w:val="isselectedend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813A68" w:rsidRPr="002D1BB7" w:rsidRDefault="00813A68" w:rsidP="00A51EE3">
      <w:pPr>
        <w:pStyle w:val="Titre3"/>
        <w:spacing w:before="0" w:line="240" w:lineRule="auto"/>
        <w:jc w:val="both"/>
        <w:rPr>
          <w:rFonts w:asciiTheme="minorHAnsi" w:hAnsiTheme="minorHAnsi" w:cstheme="minorHAnsi"/>
          <w:color w:val="auto"/>
        </w:rPr>
      </w:pPr>
      <w:r w:rsidRPr="002D1BB7">
        <w:rPr>
          <w:rStyle w:val="lev"/>
          <w:rFonts w:asciiTheme="minorHAnsi" w:hAnsiTheme="minorHAnsi" w:cstheme="minorHAnsi"/>
          <w:bCs w:val="0"/>
          <w:color w:val="auto"/>
        </w:rPr>
        <w:t>Horaires d’accueil</w:t>
      </w:r>
    </w:p>
    <w:p w:rsidR="00813A68" w:rsidRPr="002D1BB7" w:rsidRDefault="00813A68" w:rsidP="00E50842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2D1BB7">
        <w:rPr>
          <w:rStyle w:val="lev"/>
          <w:rFonts w:asciiTheme="minorHAnsi" w:eastAsia="Arial" w:hAnsiTheme="minorHAnsi" w:cstheme="minorHAnsi"/>
          <w:b w:val="0"/>
        </w:rPr>
        <w:t>Lundi, mardi et jeudi :</w:t>
      </w:r>
      <w:r w:rsidR="00A51EE3" w:rsidRPr="002D1BB7">
        <w:rPr>
          <w:rStyle w:val="lev"/>
          <w:rFonts w:asciiTheme="minorHAnsi" w:eastAsia="Arial" w:hAnsiTheme="minorHAnsi" w:cstheme="minorHAnsi"/>
        </w:rPr>
        <w:t xml:space="preserve"> </w:t>
      </w:r>
      <w:r w:rsidRPr="002D1BB7">
        <w:rPr>
          <w:rFonts w:asciiTheme="minorHAnsi" w:hAnsiTheme="minorHAnsi" w:cstheme="minorHAnsi"/>
        </w:rPr>
        <w:t xml:space="preserve">8h à </w:t>
      </w:r>
      <w:r w:rsidR="00E50842">
        <w:rPr>
          <w:rFonts w:asciiTheme="minorHAnsi" w:hAnsiTheme="minorHAnsi" w:cstheme="minorHAnsi"/>
        </w:rPr>
        <w:t>13h</w:t>
      </w:r>
      <w:r w:rsidRPr="002D1BB7">
        <w:rPr>
          <w:rFonts w:asciiTheme="minorHAnsi" w:hAnsiTheme="minorHAnsi" w:cstheme="minorHAnsi"/>
        </w:rPr>
        <w:t xml:space="preserve"> et 1</w:t>
      </w:r>
      <w:r w:rsidR="00E50842">
        <w:rPr>
          <w:rFonts w:asciiTheme="minorHAnsi" w:hAnsiTheme="minorHAnsi" w:cstheme="minorHAnsi"/>
        </w:rPr>
        <w:t>3</w:t>
      </w:r>
      <w:r w:rsidRPr="002D1BB7">
        <w:rPr>
          <w:rFonts w:asciiTheme="minorHAnsi" w:hAnsiTheme="minorHAnsi" w:cstheme="minorHAnsi"/>
        </w:rPr>
        <w:t>h</w:t>
      </w:r>
      <w:r w:rsidR="00E50842">
        <w:rPr>
          <w:rFonts w:asciiTheme="minorHAnsi" w:hAnsiTheme="minorHAnsi" w:cstheme="minorHAnsi"/>
        </w:rPr>
        <w:t>45</w:t>
      </w:r>
      <w:r w:rsidRPr="002D1BB7">
        <w:rPr>
          <w:rFonts w:asciiTheme="minorHAnsi" w:hAnsiTheme="minorHAnsi" w:cstheme="minorHAnsi"/>
        </w:rPr>
        <w:t xml:space="preserve"> à 16h</w:t>
      </w:r>
    </w:p>
    <w:p w:rsidR="00813A68" w:rsidRPr="002D1BB7" w:rsidRDefault="00813A68" w:rsidP="00E50842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2D1BB7">
        <w:rPr>
          <w:rStyle w:val="lev"/>
          <w:rFonts w:asciiTheme="minorHAnsi" w:eastAsia="Arial" w:hAnsiTheme="minorHAnsi" w:cstheme="minorHAnsi"/>
          <w:b w:val="0"/>
        </w:rPr>
        <w:t>Mercredi et vendredi :</w:t>
      </w:r>
      <w:r w:rsidR="00A51EE3" w:rsidRPr="002D1BB7">
        <w:rPr>
          <w:rStyle w:val="lev"/>
          <w:rFonts w:asciiTheme="minorHAnsi" w:eastAsia="Arial" w:hAnsiTheme="minorHAnsi" w:cstheme="minorHAnsi"/>
        </w:rPr>
        <w:t xml:space="preserve"> </w:t>
      </w:r>
      <w:r w:rsidRPr="002D1BB7">
        <w:rPr>
          <w:rFonts w:asciiTheme="minorHAnsi" w:hAnsiTheme="minorHAnsi" w:cstheme="minorHAnsi"/>
        </w:rPr>
        <w:t>8h à 1</w:t>
      </w:r>
      <w:r w:rsidR="00E50842">
        <w:rPr>
          <w:rFonts w:asciiTheme="minorHAnsi" w:hAnsiTheme="minorHAnsi" w:cstheme="minorHAnsi"/>
        </w:rPr>
        <w:t>3</w:t>
      </w:r>
      <w:r w:rsidRPr="002D1BB7">
        <w:rPr>
          <w:rFonts w:asciiTheme="minorHAnsi" w:hAnsiTheme="minorHAnsi" w:cstheme="minorHAnsi"/>
        </w:rPr>
        <w:t>h</w:t>
      </w:r>
    </w:p>
    <w:p w:rsidR="00A51EE3" w:rsidRPr="002D1BB7" w:rsidRDefault="00A51EE3" w:rsidP="00A51EE3">
      <w:pPr>
        <w:pStyle w:val="Titre3"/>
        <w:spacing w:before="0" w:line="240" w:lineRule="auto"/>
        <w:jc w:val="both"/>
        <w:rPr>
          <w:rStyle w:val="lev"/>
          <w:rFonts w:asciiTheme="minorHAnsi" w:hAnsiTheme="minorHAnsi" w:cstheme="minorHAnsi"/>
          <w:b w:val="0"/>
          <w:bCs w:val="0"/>
          <w:color w:val="auto"/>
        </w:rPr>
      </w:pPr>
    </w:p>
    <w:p w:rsidR="00813A68" w:rsidRPr="002D1BB7" w:rsidRDefault="00813A68" w:rsidP="00A51EE3">
      <w:pPr>
        <w:pStyle w:val="Titre3"/>
        <w:spacing w:before="0" w:line="240" w:lineRule="auto"/>
        <w:jc w:val="both"/>
        <w:rPr>
          <w:rFonts w:asciiTheme="minorHAnsi" w:hAnsiTheme="minorHAnsi" w:cstheme="minorHAnsi"/>
          <w:color w:val="auto"/>
        </w:rPr>
      </w:pPr>
      <w:r w:rsidRPr="002D1BB7">
        <w:rPr>
          <w:rStyle w:val="lev"/>
          <w:rFonts w:asciiTheme="minorHAnsi" w:hAnsiTheme="minorHAnsi" w:cstheme="minorHAnsi"/>
          <w:bCs w:val="0"/>
          <w:color w:val="auto"/>
        </w:rPr>
        <w:t>Informations pratiques</w:t>
      </w:r>
      <w:bookmarkStart w:id="0" w:name="_GoBack"/>
      <w:bookmarkEnd w:id="0"/>
    </w:p>
    <w:p w:rsidR="002D1BB7" w:rsidRPr="002D1BB7" w:rsidRDefault="00813A68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1BB7">
        <w:rPr>
          <w:rStyle w:val="lev"/>
          <w:rFonts w:asciiTheme="minorHAnsi" w:eastAsia="Arial" w:hAnsiTheme="minorHAnsi" w:cstheme="minorHAnsi"/>
          <w:b w:val="0"/>
        </w:rPr>
        <w:t xml:space="preserve">Centre </w:t>
      </w:r>
      <w:proofErr w:type="spellStart"/>
      <w:r w:rsidR="002D1BB7" w:rsidRPr="002D1BB7">
        <w:rPr>
          <w:rStyle w:val="lev"/>
          <w:rFonts w:asciiTheme="minorHAnsi" w:eastAsia="Arial" w:hAnsiTheme="minorHAnsi" w:cstheme="minorHAnsi"/>
          <w:b w:val="0"/>
        </w:rPr>
        <w:t>Delgrès</w:t>
      </w:r>
      <w:proofErr w:type="spellEnd"/>
      <w:r w:rsidRPr="002D1BB7">
        <w:rPr>
          <w:rStyle w:val="lev"/>
          <w:rFonts w:asciiTheme="minorHAnsi" w:eastAsia="Arial" w:hAnsiTheme="minorHAnsi" w:cstheme="minorHAnsi"/>
          <w:b w:val="0"/>
        </w:rPr>
        <w:t xml:space="preserve"> – Morne Dillon</w:t>
      </w:r>
      <w:r w:rsidR="00A51EE3" w:rsidRPr="002D1BB7">
        <w:rPr>
          <w:rStyle w:val="lev"/>
          <w:rFonts w:asciiTheme="minorHAnsi" w:eastAsia="Arial" w:hAnsiTheme="minorHAnsi" w:cstheme="minorHAnsi"/>
          <w:b w:val="0"/>
        </w:rPr>
        <w:t xml:space="preserve"> - </w:t>
      </w:r>
      <w:r w:rsidRPr="002D1BB7">
        <w:rPr>
          <w:rFonts w:asciiTheme="minorHAnsi" w:hAnsiTheme="minorHAnsi" w:cstheme="minorHAnsi"/>
        </w:rPr>
        <w:t>Route de Dorothy</w:t>
      </w:r>
    </w:p>
    <w:p w:rsidR="00A51EE3" w:rsidRPr="002D1BB7" w:rsidRDefault="002D1BB7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1BB7">
        <w:rPr>
          <w:rFonts w:asciiTheme="minorHAnsi" w:hAnsiTheme="minorHAnsi" w:cstheme="minorHAnsi"/>
        </w:rPr>
        <w:t>4ᵉ étage</w:t>
      </w:r>
      <w:r w:rsidR="00813A68" w:rsidRPr="002D1BB7">
        <w:rPr>
          <w:rFonts w:asciiTheme="minorHAnsi" w:hAnsiTheme="minorHAnsi" w:cstheme="minorHAnsi"/>
        </w:rPr>
        <w:t xml:space="preserve"> – Fort-de-</w:t>
      </w:r>
      <w:r w:rsidR="00A51EE3" w:rsidRPr="002D1BB7">
        <w:rPr>
          <w:rFonts w:asciiTheme="minorHAnsi" w:hAnsiTheme="minorHAnsi" w:cstheme="minorHAnsi"/>
        </w:rPr>
        <w:t>France</w:t>
      </w:r>
    </w:p>
    <w:p w:rsidR="00A51EE3" w:rsidRPr="002D1BB7" w:rsidRDefault="002D1BB7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D1BB7">
        <w:rPr>
          <w:rStyle w:val="lev"/>
          <w:rFonts w:asciiTheme="minorHAnsi" w:eastAsia="Arial" w:hAnsiTheme="minorHAnsi" w:cstheme="minorHAnsi"/>
          <w:b w:val="0"/>
        </w:rPr>
        <w:t>Email</w:t>
      </w:r>
      <w:r w:rsidR="00813A68" w:rsidRPr="002D1BB7">
        <w:rPr>
          <w:rStyle w:val="lev"/>
          <w:rFonts w:asciiTheme="minorHAnsi" w:eastAsia="Arial" w:hAnsiTheme="minorHAnsi" w:cstheme="minorHAnsi"/>
          <w:b w:val="0"/>
        </w:rPr>
        <w:t xml:space="preserve"> :</w:t>
      </w:r>
      <w:r w:rsidR="00813A68" w:rsidRPr="002D1BB7">
        <w:rPr>
          <w:rFonts w:asciiTheme="minorHAnsi" w:hAnsiTheme="minorHAnsi" w:cstheme="minorHAnsi"/>
        </w:rPr>
        <w:t xml:space="preserve"> </w:t>
      </w:r>
      <w:hyperlink r:id="rId7" w:history="1">
        <w:r w:rsidR="00813A68" w:rsidRPr="002D1BB7">
          <w:rPr>
            <w:rStyle w:val="Lienhypertexte"/>
            <w:rFonts w:asciiTheme="minorHAnsi" w:eastAsia="Arial" w:hAnsiTheme="minorHAnsi" w:cstheme="minorHAnsi"/>
            <w:color w:val="auto"/>
          </w:rPr>
          <w:t>appui.europe@collectivitedemartinique.mq</w:t>
        </w:r>
      </w:hyperlink>
    </w:p>
    <w:p w:rsidR="00813A68" w:rsidRPr="002D1BB7" w:rsidRDefault="00813A68" w:rsidP="00A51EE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2D1BB7">
        <w:rPr>
          <w:rStyle w:val="lev"/>
          <w:rFonts w:asciiTheme="minorHAnsi" w:eastAsia="Arial" w:hAnsiTheme="minorHAnsi" w:cstheme="minorHAnsi"/>
          <w:b w:val="0"/>
        </w:rPr>
        <w:t>Téléphone :</w:t>
      </w:r>
      <w:r w:rsidRPr="002D1BB7">
        <w:rPr>
          <w:rFonts w:asciiTheme="minorHAnsi" w:hAnsiTheme="minorHAnsi" w:cstheme="minorHAnsi"/>
          <w:b/>
        </w:rPr>
        <w:t xml:space="preserve"> </w:t>
      </w:r>
      <w:r w:rsidRPr="002D1BB7">
        <w:rPr>
          <w:rFonts w:asciiTheme="minorHAnsi" w:hAnsiTheme="minorHAnsi" w:cstheme="minorHAnsi"/>
        </w:rPr>
        <w:t>0596 518 578 – tape</w:t>
      </w:r>
      <w:r w:rsidR="00A51EE3" w:rsidRPr="002D1BB7">
        <w:rPr>
          <w:rFonts w:asciiTheme="minorHAnsi" w:hAnsiTheme="minorHAnsi" w:cstheme="minorHAnsi"/>
        </w:rPr>
        <w:t>r</w:t>
      </w:r>
      <w:r w:rsidRPr="002D1BB7">
        <w:rPr>
          <w:rFonts w:asciiTheme="minorHAnsi" w:hAnsiTheme="minorHAnsi" w:cstheme="minorHAnsi"/>
        </w:rPr>
        <w:t xml:space="preserve"> 7</w:t>
      </w:r>
    </w:p>
    <w:p w:rsidR="00813A68" w:rsidRPr="002D1BB7" w:rsidRDefault="00813A68" w:rsidP="00A51EE3">
      <w:pPr>
        <w:pStyle w:val="Titre1"/>
        <w:spacing w:line="120" w:lineRule="auto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sectPr w:rsidR="00813A68" w:rsidRPr="002D1BB7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26D" w:rsidRDefault="0025326D">
      <w:pPr>
        <w:spacing w:after="0" w:line="240" w:lineRule="auto"/>
      </w:pPr>
      <w:r>
        <w:separator/>
      </w:r>
    </w:p>
  </w:endnote>
  <w:endnote w:type="continuationSeparator" w:id="0">
    <w:p w:rsidR="0025326D" w:rsidRDefault="00253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26D" w:rsidRDefault="0025326D">
      <w:pPr>
        <w:spacing w:after="0" w:line="240" w:lineRule="auto"/>
      </w:pPr>
      <w:r>
        <w:separator/>
      </w:r>
    </w:p>
  </w:footnote>
  <w:footnote w:type="continuationSeparator" w:id="0">
    <w:p w:rsidR="0025326D" w:rsidRDefault="002532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119" w:rsidRDefault="00DD4A2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58F8D699" wp14:editId="5D4D93CE">
          <wp:simplePos x="0" y="0"/>
          <wp:positionH relativeFrom="page">
            <wp:posOffset>3938270</wp:posOffset>
          </wp:positionH>
          <wp:positionV relativeFrom="paragraph">
            <wp:posOffset>18415</wp:posOffset>
          </wp:positionV>
          <wp:extent cx="3536315" cy="1120775"/>
          <wp:effectExtent l="0" t="0" r="6985" b="3175"/>
          <wp:wrapNone/>
          <wp:docPr id="3" name="Imag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 CP.png"/>
                  <pic:cNvPicPr>
                    <a:picLocks noChangeAspect="1"/>
                  </pic:cNvPicPr>
                </pic:nvPicPr>
                <pic:blipFill rotWithShape="1">
                  <a:blip r:embed="rId1"/>
                  <a:srcRect l="30857" t="3796" r="22289" b="85702"/>
                  <a:stretch/>
                </pic:blipFill>
                <pic:spPr bwMode="auto">
                  <a:xfrm>
                    <a:off x="0" y="0"/>
                    <a:ext cx="3536315" cy="11207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4A29">
      <w:rPr>
        <w:noProof/>
      </w:rPr>
      <w:drawing>
        <wp:anchor distT="0" distB="0" distL="114300" distR="114300" simplePos="0" relativeHeight="251660288" behindDoc="0" locked="0" layoutInCell="1" allowOverlap="1" wp14:anchorId="324464C5" wp14:editId="04DAB5CF">
          <wp:simplePos x="0" y="0"/>
          <wp:positionH relativeFrom="column">
            <wp:posOffset>862329</wp:posOffset>
          </wp:positionH>
          <wp:positionV relativeFrom="paragraph">
            <wp:posOffset>-201930</wp:posOffset>
          </wp:positionV>
          <wp:extent cx="988075" cy="650875"/>
          <wp:effectExtent l="0" t="0" r="2540" b="0"/>
          <wp:wrapNone/>
          <wp:docPr id="1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_UE.png"/>
                  <pic:cNvPicPr>
                    <a:picLocks noChangeAspect="1"/>
                  </pic:cNvPicPr>
                </pic:nvPicPr>
                <pic:blipFill rotWithShape="1">
                  <a:blip r:embed="rId2"/>
                  <a:srcRect b="15519"/>
                  <a:stretch/>
                </pic:blipFill>
                <pic:spPr bwMode="auto">
                  <a:xfrm>
                    <a:off x="0" y="0"/>
                    <a:ext cx="990391" cy="652401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D4A29">
      <w:rPr>
        <w:noProof/>
      </w:rPr>
      <w:drawing>
        <wp:anchor distT="0" distB="0" distL="114300" distR="114300" simplePos="0" relativeHeight="251659264" behindDoc="1" locked="0" layoutInCell="1" allowOverlap="1" wp14:anchorId="1AA02600" wp14:editId="0CDE7C9C">
          <wp:simplePos x="0" y="0"/>
          <wp:positionH relativeFrom="margin">
            <wp:posOffset>-504825</wp:posOffset>
          </wp:positionH>
          <wp:positionV relativeFrom="paragraph">
            <wp:posOffset>-448310</wp:posOffset>
          </wp:positionV>
          <wp:extent cx="1362974" cy="1120775"/>
          <wp:effectExtent l="0" t="0" r="8890" b="3175"/>
          <wp:wrapNone/>
          <wp:docPr id="2" name="Imag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 CP.png"/>
                  <pic:cNvPicPr>
                    <a:picLocks noChangeAspect="1"/>
                  </pic:cNvPicPr>
                </pic:nvPicPr>
                <pic:blipFill rotWithShape="1">
                  <a:blip r:embed="rId1"/>
                  <a:srcRect l="7999" t="3796" r="73943" b="85702"/>
                  <a:stretch/>
                </pic:blipFill>
                <pic:spPr bwMode="auto">
                  <a:xfrm>
                    <a:off x="0" y="0"/>
                    <a:ext cx="1362974" cy="11207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6706B"/>
    <w:multiLevelType w:val="multilevel"/>
    <w:tmpl w:val="F9DA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119"/>
    <w:rsid w:val="001B30DD"/>
    <w:rsid w:val="0025326D"/>
    <w:rsid w:val="002569C4"/>
    <w:rsid w:val="00256FF5"/>
    <w:rsid w:val="002C398A"/>
    <w:rsid w:val="002D1BB7"/>
    <w:rsid w:val="002F33BD"/>
    <w:rsid w:val="002F7119"/>
    <w:rsid w:val="003B761E"/>
    <w:rsid w:val="004337D5"/>
    <w:rsid w:val="007B5DDF"/>
    <w:rsid w:val="00813A68"/>
    <w:rsid w:val="009333A3"/>
    <w:rsid w:val="00944612"/>
    <w:rsid w:val="009C0ABB"/>
    <w:rsid w:val="00A51EE3"/>
    <w:rsid w:val="00DA3B4A"/>
    <w:rsid w:val="00DD4A29"/>
    <w:rsid w:val="00E11D94"/>
    <w:rsid w:val="00E50842"/>
    <w:rsid w:val="00F8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0005"/>
  <w15:docId w15:val="{A97CEAE5-B629-491B-87ED-7A66616E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whitespace-normal">
    <w:name w:val="whitespace-normal"/>
    <w:basedOn w:val="Policepardfaut"/>
  </w:style>
  <w:style w:type="paragraph" w:customStyle="1" w:styleId="isselectedend">
    <w:name w:val="isselectedend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ppui.europe@collectivitedemartinique.m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1348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ACELOR Christine</dc:creator>
  <cp:keywords/>
  <dc:description/>
  <cp:lastModifiedBy>HIERSO Nathalie</cp:lastModifiedBy>
  <cp:revision>2</cp:revision>
  <dcterms:created xsi:type="dcterms:W3CDTF">2026-08-20T17:08:00Z</dcterms:created>
  <dcterms:modified xsi:type="dcterms:W3CDTF">2026-08-20T17:08:00Z</dcterms:modified>
</cp:coreProperties>
</file>