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2F0994" w14:paraId="4EE94017" w14:textId="77777777" w:rsidTr="00277D76">
        <w:tc>
          <w:tcPr>
            <w:tcW w:w="4531" w:type="dxa"/>
            <w:vAlign w:val="center"/>
          </w:tcPr>
          <w:p w14:paraId="2D67C3A6" w14:textId="4514229E" w:rsidR="002F0994" w:rsidRDefault="002F0994" w:rsidP="00186D73">
            <w:pPr>
              <w:spacing w:after="100" w:afterAutospacing="1"/>
              <w:jc w:val="both"/>
            </w:pPr>
            <w:bookmarkStart w:id="0" w:name="_GoBack"/>
            <w:bookmarkEnd w:id="0"/>
            <w:r>
              <w:rPr>
                <w:noProof/>
                <w:lang w:eastAsia="fr-FR"/>
              </w:rPr>
              <w:drawing>
                <wp:inline distT="0" distB="0" distL="0" distR="0" wp14:anchorId="3080DF4A" wp14:editId="094086EB">
                  <wp:extent cx="1778495" cy="1089328"/>
                  <wp:effectExtent l="0" t="0" r="0" b="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tm-coul1-cmjn.jpg"/>
                          <pic:cNvPicPr/>
                        </pic:nvPicPr>
                        <pic:blipFill>
                          <a:blip r:embed="rId11">
                            <a:extLst>
                              <a:ext uri="{28A0092B-C50C-407E-A947-70E740481C1C}">
                                <a14:useLocalDpi xmlns:a14="http://schemas.microsoft.com/office/drawing/2010/main" val="0"/>
                              </a:ext>
                            </a:extLst>
                          </a:blip>
                          <a:stretch>
                            <a:fillRect/>
                          </a:stretch>
                        </pic:blipFill>
                        <pic:spPr>
                          <a:xfrm>
                            <a:off x="0" y="0"/>
                            <a:ext cx="1797069" cy="1100705"/>
                          </a:xfrm>
                          <a:prstGeom prst="rect">
                            <a:avLst/>
                          </a:prstGeom>
                        </pic:spPr>
                      </pic:pic>
                    </a:graphicData>
                  </a:graphic>
                </wp:inline>
              </w:drawing>
            </w:r>
          </w:p>
        </w:tc>
        <w:tc>
          <w:tcPr>
            <w:tcW w:w="5534" w:type="dxa"/>
            <w:vAlign w:val="center"/>
          </w:tcPr>
          <w:p w14:paraId="00C98B14" w14:textId="66F3784F" w:rsidR="002F0994" w:rsidRDefault="002F0994" w:rsidP="00186D73">
            <w:pPr>
              <w:spacing w:after="100" w:afterAutospacing="1"/>
              <w:jc w:val="right"/>
            </w:pPr>
            <w:r>
              <w:rPr>
                <w:noProof/>
                <w:lang w:eastAsia="fr-FR"/>
              </w:rPr>
              <w:drawing>
                <wp:inline distT="0" distB="0" distL="0" distR="0" wp14:anchorId="255B6C22" wp14:editId="4C74EC43">
                  <wp:extent cx="1208599" cy="108371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si.jpg"/>
                          <pic:cNvPicPr/>
                        </pic:nvPicPr>
                        <pic:blipFill>
                          <a:blip r:embed="rId12">
                            <a:extLst>
                              <a:ext uri="{28A0092B-C50C-407E-A947-70E740481C1C}">
                                <a14:useLocalDpi xmlns:a14="http://schemas.microsoft.com/office/drawing/2010/main" val="0"/>
                              </a:ext>
                            </a:extLst>
                          </a:blip>
                          <a:stretch>
                            <a:fillRect/>
                          </a:stretch>
                        </pic:blipFill>
                        <pic:spPr>
                          <a:xfrm>
                            <a:off x="0" y="0"/>
                            <a:ext cx="1300335" cy="1165966"/>
                          </a:xfrm>
                          <a:prstGeom prst="rect">
                            <a:avLst/>
                          </a:prstGeom>
                        </pic:spPr>
                      </pic:pic>
                    </a:graphicData>
                  </a:graphic>
                </wp:inline>
              </w:drawing>
            </w:r>
          </w:p>
        </w:tc>
      </w:tr>
    </w:tbl>
    <w:p w14:paraId="5305BBC5" w14:textId="770BE452" w:rsidR="00152875" w:rsidRDefault="00152875" w:rsidP="00186D73">
      <w:pPr>
        <w:spacing w:after="100" w:afterAutospacing="1"/>
        <w:jc w:val="both"/>
      </w:pPr>
    </w:p>
    <w:p w14:paraId="1E431D78" w14:textId="0FCE4BDB" w:rsidR="002F0994" w:rsidRDefault="002F0994" w:rsidP="00186D73">
      <w:pPr>
        <w:spacing w:after="100" w:afterAutospacing="1"/>
        <w:jc w:val="both"/>
      </w:pPr>
    </w:p>
    <w:p w14:paraId="7840BA11" w14:textId="306230B7" w:rsidR="002F0994" w:rsidRDefault="002F0994" w:rsidP="00186D73">
      <w:pPr>
        <w:spacing w:after="100" w:afterAutospacing="1"/>
        <w:jc w:val="both"/>
      </w:pPr>
    </w:p>
    <w:p w14:paraId="368B198F" w14:textId="2A9CD02B" w:rsidR="002F0994" w:rsidRDefault="002C766E" w:rsidP="00186D73">
      <w:pPr>
        <w:spacing w:after="100" w:afterAutospacing="1"/>
        <w:jc w:val="both"/>
      </w:pPr>
      <w:r w:rsidRPr="00E7163C">
        <w:rPr>
          <w:rFonts w:cstheme="minorHAnsi"/>
          <w:noProof/>
          <w:lang w:eastAsia="fr-FR"/>
        </w:rPr>
        <mc:AlternateContent>
          <mc:Choice Requires="wps">
            <w:drawing>
              <wp:anchor distT="0" distB="0" distL="114300" distR="114300" simplePos="0" relativeHeight="251658240" behindDoc="0" locked="0" layoutInCell="1" allowOverlap="1" wp14:anchorId="482E5B0D" wp14:editId="2DB677A9">
                <wp:simplePos x="0" y="0"/>
                <wp:positionH relativeFrom="page">
                  <wp:align>right</wp:align>
                </wp:positionH>
                <wp:positionV relativeFrom="paragraph">
                  <wp:posOffset>365760</wp:posOffset>
                </wp:positionV>
                <wp:extent cx="7550785" cy="3124200"/>
                <wp:effectExtent l="0" t="0" r="0" b="0"/>
                <wp:wrapNone/>
                <wp:docPr id="676" name="Rectangle 676"/>
                <wp:cNvGraphicFramePr/>
                <a:graphic xmlns:a="http://schemas.openxmlformats.org/drawingml/2006/main">
                  <a:graphicData uri="http://schemas.microsoft.com/office/word/2010/wordprocessingShape">
                    <wps:wsp>
                      <wps:cNvSpPr/>
                      <wps:spPr>
                        <a:xfrm>
                          <a:off x="0" y="0"/>
                          <a:ext cx="7550785" cy="3124200"/>
                        </a:xfrm>
                        <a:prstGeom prst="rect">
                          <a:avLst/>
                        </a:prstGeom>
                        <a:solidFill>
                          <a:srgbClr val="175A83">
                            <a:alpha val="8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07D760" w14:textId="0A8B1589" w:rsidR="002D1D80" w:rsidRDefault="002D1D80" w:rsidP="002C766E">
                            <w:pPr>
                              <w:jc w:val="center"/>
                              <w:rPr>
                                <w:rFonts w:cstheme="minorHAnsi"/>
                                <w:sz w:val="56"/>
                                <w:szCs w:val="56"/>
                              </w:rPr>
                            </w:pPr>
                            <w:r>
                              <w:rPr>
                                <w:rFonts w:cstheme="minorHAnsi"/>
                                <w:sz w:val="56"/>
                                <w:szCs w:val="56"/>
                              </w:rPr>
                              <w:t>Questionnaire pour la hiérarchisation des priorités au regard des besoins issus du diagnostic et pour l’émergence de projets potentiels finançables pour la prochaine programmation des fonds européens 2021-2027</w:t>
                            </w:r>
                          </w:p>
                          <w:p w14:paraId="092600CC" w14:textId="19AE8D52" w:rsidR="002D1D80" w:rsidRPr="007C5F56" w:rsidRDefault="002D1D80" w:rsidP="007C5F56">
                            <w:pPr>
                              <w:jc w:val="center"/>
                              <w:rPr>
                                <w:rFonts w:cstheme="minorHAnsi"/>
                                <w:sz w:val="40"/>
                                <w:szCs w:val="40"/>
                              </w:rPr>
                            </w:pPr>
                            <w:r w:rsidRPr="002C766E">
                              <w:rPr>
                                <w:rFonts w:cstheme="minorHAnsi"/>
                                <w:noProof/>
                                <w:sz w:val="24"/>
                                <w:szCs w:val="24"/>
                                <w:lang w:eastAsia="fr-FR"/>
                              </w:rPr>
                              <w:drawing>
                                <wp:inline distT="0" distB="0" distL="0" distR="0" wp14:anchorId="62363D5D" wp14:editId="6028A329">
                                  <wp:extent cx="1104900" cy="95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95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5B0D" id="Rectangle 676" o:spid="_x0000_s1026" style="position:absolute;left:0;text-align:left;margin-left:543.35pt;margin-top:28.8pt;width:594.55pt;height:24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" fillcolor="#175a83" stroked="f" strokeweight="1pt">
                <v:fill opacity="55769f"/>
                <v:textbox>
                  <w:txbxContent>
                    <w:p w14:paraId="5907D760" w14:textId="0A8B1589" w:rsidR="002D1D80" w:rsidRDefault="002D1D80" w:rsidP="002C766E">
                      <w:pPr>
                        <w:jc w:val="center"/>
                        <w:rPr>
                          <w:rFonts w:cstheme="minorHAnsi"/>
                          <w:sz w:val="56"/>
                          <w:szCs w:val="56"/>
                        </w:rPr>
                      </w:pPr>
                      <w:r>
                        <w:rPr>
                          <w:rFonts w:cstheme="minorHAnsi"/>
                          <w:sz w:val="56"/>
                          <w:szCs w:val="56"/>
                        </w:rPr>
                        <w:t>Questionnaire pour la hiérarchisation des priorités au regard des besoins issus du diagnostic et pour l’émergence de projets potentiels finançables pour la prochaine programmation des fonds européens 2021-2027</w:t>
                      </w:r>
                    </w:p>
                    <w:p w14:paraId="092600CC" w14:textId="19AE8D52" w:rsidR="002D1D80" w:rsidRPr="007C5F56" w:rsidRDefault="002D1D80" w:rsidP="007C5F56">
                      <w:pPr>
                        <w:jc w:val="center"/>
                        <w:rPr>
                          <w:rFonts w:cstheme="minorHAnsi"/>
                          <w:sz w:val="40"/>
                          <w:szCs w:val="40"/>
                        </w:rPr>
                      </w:pPr>
                      <w:r w:rsidRPr="002C766E">
                        <w:rPr>
                          <w:rFonts w:cstheme="minorHAnsi"/>
                          <w:noProof/>
                          <w:sz w:val="24"/>
                          <w:szCs w:val="24"/>
                          <w:lang w:eastAsia="fr-FR"/>
                        </w:rPr>
                        <w:drawing>
                          <wp:inline distT="0" distB="0" distL="0" distR="0" wp14:anchorId="62363D5D" wp14:editId="6028A329">
                            <wp:extent cx="1104900" cy="95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95250"/>
                                    </a:xfrm>
                                    <a:prstGeom prst="rect">
                                      <a:avLst/>
                                    </a:prstGeom>
                                    <a:noFill/>
                                    <a:ln>
                                      <a:noFill/>
                                    </a:ln>
                                  </pic:spPr>
                                </pic:pic>
                              </a:graphicData>
                            </a:graphic>
                          </wp:inline>
                        </w:drawing>
                      </w:r>
                    </w:p>
                  </w:txbxContent>
                </v:textbox>
                <w10:wrap anchorx="page"/>
              </v:rect>
            </w:pict>
          </mc:Fallback>
        </mc:AlternateContent>
      </w:r>
    </w:p>
    <w:p w14:paraId="07764768" w14:textId="598DC351" w:rsidR="002F0994" w:rsidRPr="002F0994" w:rsidRDefault="002F0994" w:rsidP="00186D73">
      <w:pPr>
        <w:spacing w:after="100" w:afterAutospacing="1"/>
        <w:jc w:val="both"/>
      </w:pPr>
    </w:p>
    <w:p w14:paraId="2E8AD46B" w14:textId="1F03C61E" w:rsidR="002F0994" w:rsidRPr="002F0994" w:rsidRDefault="002F0994" w:rsidP="00186D73">
      <w:pPr>
        <w:spacing w:after="100" w:afterAutospacing="1"/>
        <w:jc w:val="both"/>
      </w:pPr>
    </w:p>
    <w:p w14:paraId="6ED43E0B" w14:textId="5F5D2155" w:rsidR="002F0994" w:rsidRPr="002F0994" w:rsidRDefault="002F0994" w:rsidP="00186D73">
      <w:pPr>
        <w:spacing w:after="100" w:afterAutospacing="1"/>
        <w:jc w:val="both"/>
      </w:pPr>
    </w:p>
    <w:p w14:paraId="12D4A51B" w14:textId="02CEAD84" w:rsidR="002F0994" w:rsidRPr="002F0994" w:rsidRDefault="002F0994" w:rsidP="00186D73">
      <w:pPr>
        <w:spacing w:after="100" w:afterAutospacing="1"/>
        <w:jc w:val="both"/>
      </w:pPr>
    </w:p>
    <w:p w14:paraId="4DE356FA" w14:textId="258C8D3D" w:rsidR="002F0994" w:rsidRPr="002F0994" w:rsidRDefault="002F0994" w:rsidP="00186D73">
      <w:pPr>
        <w:spacing w:after="100" w:afterAutospacing="1"/>
        <w:jc w:val="both"/>
      </w:pPr>
    </w:p>
    <w:p w14:paraId="1C133487" w14:textId="27D2F0F1" w:rsidR="002F0994" w:rsidRPr="002F0994" w:rsidRDefault="002F0994" w:rsidP="00186D73">
      <w:pPr>
        <w:spacing w:after="100" w:afterAutospacing="1"/>
        <w:jc w:val="both"/>
      </w:pPr>
    </w:p>
    <w:p w14:paraId="6272157B" w14:textId="4DAEF7E9" w:rsidR="002F0994" w:rsidRPr="002F0994" w:rsidRDefault="002F0994" w:rsidP="00186D73">
      <w:pPr>
        <w:spacing w:after="100" w:afterAutospacing="1"/>
        <w:jc w:val="both"/>
      </w:pPr>
    </w:p>
    <w:p w14:paraId="2FD822A2" w14:textId="7EFDCAE4" w:rsidR="002F0994" w:rsidRDefault="002F0994" w:rsidP="00186D73">
      <w:pPr>
        <w:spacing w:after="100" w:afterAutospacing="1"/>
        <w:jc w:val="both"/>
      </w:pPr>
    </w:p>
    <w:p w14:paraId="7B0B2024" w14:textId="74DCFE89" w:rsidR="002F0994" w:rsidRDefault="002F0994" w:rsidP="00186D73">
      <w:pPr>
        <w:spacing w:after="100" w:afterAutospacing="1"/>
        <w:jc w:val="both"/>
      </w:pPr>
    </w:p>
    <w:p w14:paraId="5D1DB88A" w14:textId="583D8031" w:rsidR="002F0994" w:rsidRDefault="002F0994" w:rsidP="00186D73">
      <w:pPr>
        <w:spacing w:after="100" w:afterAutospacing="1"/>
        <w:jc w:val="both"/>
      </w:pPr>
    </w:p>
    <w:p w14:paraId="4A6BAD85" w14:textId="04589499" w:rsidR="002F0994" w:rsidRDefault="002F0994" w:rsidP="00186D73">
      <w:pPr>
        <w:spacing w:after="100" w:afterAutospacing="1"/>
        <w:jc w:val="both"/>
      </w:pPr>
    </w:p>
    <w:p w14:paraId="55496941" w14:textId="7C57BAE0" w:rsidR="002822BA" w:rsidRDefault="002822BA" w:rsidP="00186D73">
      <w:pPr>
        <w:spacing w:after="100" w:afterAutospacing="1"/>
        <w:jc w:val="both"/>
      </w:pPr>
    </w:p>
    <w:p w14:paraId="4CA92287" w14:textId="77777777" w:rsidR="002822BA" w:rsidRDefault="002822BA" w:rsidP="00186D73">
      <w:pPr>
        <w:spacing w:after="100" w:afterAutospacing="1"/>
        <w:jc w:val="both"/>
      </w:pPr>
    </w:p>
    <w:p w14:paraId="52C45AA7" w14:textId="51D698A6" w:rsidR="002F0994" w:rsidRDefault="002F0994" w:rsidP="00186D73">
      <w:pPr>
        <w:spacing w:after="100" w:afterAutospacing="1"/>
        <w:jc w:val="both"/>
      </w:pPr>
    </w:p>
    <w:p w14:paraId="30AB0C4C" w14:textId="2D0379FB" w:rsidR="002F0994" w:rsidRDefault="002F0994" w:rsidP="00186D73">
      <w:pPr>
        <w:spacing w:after="100" w:afterAutospacing="1"/>
        <w:jc w:val="both"/>
      </w:pPr>
    </w:p>
    <w:p w14:paraId="796B58C3" w14:textId="26393517" w:rsidR="002F0994" w:rsidRDefault="002F0994" w:rsidP="00186D73">
      <w:pPr>
        <w:spacing w:after="100" w:afterAutospacing="1"/>
        <w:jc w:val="both"/>
      </w:pPr>
    </w:p>
    <w:tbl>
      <w:tblPr>
        <w:tblStyle w:val="Grilledutableau"/>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3"/>
      </w:tblGrid>
      <w:tr w:rsidR="002F0994" w14:paraId="6A1F29C9" w14:textId="77777777" w:rsidTr="002822BA">
        <w:trPr>
          <w:trHeight w:val="695"/>
        </w:trPr>
        <w:tc>
          <w:tcPr>
            <w:tcW w:w="5529" w:type="dxa"/>
          </w:tcPr>
          <w:p w14:paraId="1284B15A" w14:textId="14DD43D4" w:rsidR="002F0994" w:rsidRDefault="002F0994" w:rsidP="00186D73">
            <w:pPr>
              <w:spacing w:after="100" w:afterAutospacing="1"/>
              <w:jc w:val="both"/>
            </w:pPr>
            <w:r w:rsidRPr="009245B7">
              <w:rPr>
                <w:noProof/>
                <w:lang w:eastAsia="fr-FR"/>
              </w:rPr>
              <w:drawing>
                <wp:anchor distT="0" distB="0" distL="114300" distR="114300" simplePos="0" relativeHeight="251658242" behindDoc="0" locked="0" layoutInCell="1" allowOverlap="1" wp14:anchorId="077FCEF8" wp14:editId="7CF26364">
                  <wp:simplePos x="0" y="0"/>
                  <wp:positionH relativeFrom="margin">
                    <wp:posOffset>237849</wp:posOffset>
                  </wp:positionH>
                  <wp:positionV relativeFrom="paragraph">
                    <wp:posOffset>100440</wp:posOffset>
                  </wp:positionV>
                  <wp:extent cx="1240403" cy="279400"/>
                  <wp:effectExtent l="0" t="0" r="0" b="6350"/>
                  <wp:wrapNone/>
                  <wp:docPr id="12" name="Image 15" descr="Une image contenant clipart&#10;&#10;Description générée avec un niveau de confiance élevé">
                    <a:extLst xmlns:a="http://schemas.openxmlformats.org/drawingml/2006/main">
                      <a:ext uri="{FF2B5EF4-FFF2-40B4-BE49-F238E27FC236}">
                        <a16:creationId xmlns:a16="http://schemas.microsoft.com/office/drawing/2014/main" id="{288D612F-3914-4D04-A7E8-E74348F21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clipart&#10;&#10;Description générée avec un niveau de confiance élevé">
                            <a:extLst>
                              <a:ext uri="{FF2B5EF4-FFF2-40B4-BE49-F238E27FC236}">
                                <a16:creationId xmlns:a16="http://schemas.microsoft.com/office/drawing/2014/main" id="{288D612F-3914-4D04-A7E8-E74348F21A88}"/>
                              </a:ext>
                            </a:extLst>
                          </pic:cNvPr>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389390" cy="312959"/>
                          </a:xfrm>
                          <a:prstGeom prst="rect">
                            <a:avLst/>
                          </a:prstGeom>
                        </pic:spPr>
                      </pic:pic>
                    </a:graphicData>
                  </a:graphic>
                  <wp14:sizeRelH relativeFrom="page">
                    <wp14:pctWidth>0</wp14:pctWidth>
                  </wp14:sizeRelH>
                  <wp14:sizeRelV relativeFrom="page">
                    <wp14:pctHeight>0</wp14:pctHeight>
                  </wp14:sizeRelV>
                </wp:anchor>
              </w:drawing>
            </w:r>
          </w:p>
        </w:tc>
        <w:tc>
          <w:tcPr>
            <w:tcW w:w="4253" w:type="dxa"/>
          </w:tcPr>
          <w:p w14:paraId="079494DA" w14:textId="7B0D67D7" w:rsidR="002F0994" w:rsidRDefault="002F0994" w:rsidP="00BD7957">
            <w:pPr>
              <w:spacing w:after="100" w:afterAutospacing="1"/>
              <w:jc w:val="right"/>
            </w:pPr>
            <w:r w:rsidRPr="009245B7">
              <w:rPr>
                <w:b/>
                <w:noProof/>
                <w:sz w:val="44"/>
                <w:lang w:eastAsia="fr-FR"/>
              </w:rPr>
              <w:drawing>
                <wp:inline distT="0" distB="0" distL="0" distR="0" wp14:anchorId="4C55943F" wp14:editId="7E81B118">
                  <wp:extent cx="1784019" cy="508635"/>
                  <wp:effectExtent l="0" t="0" r="6985" b="5715"/>
                  <wp:docPr id="6" name="Image 6"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001_logo_DEF.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277" cy="582836"/>
                          </a:xfrm>
                          <a:prstGeom prst="rect">
                            <a:avLst/>
                          </a:prstGeom>
                        </pic:spPr>
                      </pic:pic>
                    </a:graphicData>
                  </a:graphic>
                </wp:inline>
              </w:drawing>
            </w:r>
          </w:p>
        </w:tc>
      </w:tr>
    </w:tbl>
    <w:p w14:paraId="7BB67DC2" w14:textId="58868BAC" w:rsidR="002F0994" w:rsidRDefault="002822BA" w:rsidP="00186D73">
      <w:pPr>
        <w:pStyle w:val="Titre"/>
        <w:spacing w:after="100" w:afterAutospacing="1"/>
        <w:contextualSpacing w:val="0"/>
        <w:jc w:val="both"/>
      </w:pPr>
      <w:bookmarkStart w:id="1" w:name="_Toc44663857"/>
      <w:r>
        <w:t>Sommaire</w:t>
      </w:r>
      <w:bookmarkEnd w:id="1"/>
    </w:p>
    <w:sdt>
      <w:sdtPr>
        <w:rPr>
          <w:rFonts w:asciiTheme="minorHAnsi" w:eastAsiaTheme="minorHAnsi" w:hAnsiTheme="minorHAnsi" w:cstheme="minorBidi"/>
          <w:color w:val="auto"/>
          <w:sz w:val="22"/>
          <w:szCs w:val="22"/>
          <w:lang w:eastAsia="en-US"/>
        </w:rPr>
        <w:id w:val="1018512048"/>
        <w:docPartObj>
          <w:docPartGallery w:val="Table of Contents"/>
          <w:docPartUnique/>
        </w:docPartObj>
      </w:sdtPr>
      <w:sdtEndPr>
        <w:rPr>
          <w:b/>
          <w:bCs/>
        </w:rPr>
      </w:sdtEndPr>
      <w:sdtContent>
        <w:p w14:paraId="18C013D2" w14:textId="079BEE4E" w:rsidR="00591281" w:rsidRDefault="00591281" w:rsidP="00186D73">
          <w:pPr>
            <w:pStyle w:val="En-ttedetabledesmatires"/>
            <w:spacing w:after="100" w:afterAutospacing="1"/>
            <w:jc w:val="both"/>
          </w:pPr>
        </w:p>
        <w:p w14:paraId="600AAA9D" w14:textId="580FD0B3" w:rsidR="00CE6F34" w:rsidRPr="00CE6F34" w:rsidRDefault="00606575">
          <w:pPr>
            <w:pStyle w:val="TM1"/>
            <w:tabs>
              <w:tab w:val="right" w:leader="dot" w:pos="9062"/>
            </w:tabs>
            <w:rPr>
              <w:rFonts w:eastAsiaTheme="minorEastAsia" w:cstheme="minorBidi"/>
              <w:b w:val="0"/>
              <w:bCs w:val="0"/>
              <w:i w:val="0"/>
              <w:iCs w:val="0"/>
              <w:noProof/>
              <w:sz w:val="22"/>
              <w:szCs w:val="22"/>
              <w:lang w:eastAsia="fr-FR"/>
            </w:rPr>
          </w:pPr>
          <w:r w:rsidRPr="00CE6F34">
            <w:rPr>
              <w:i w:val="0"/>
              <w:iCs w:val="0"/>
            </w:rPr>
            <w:fldChar w:fldCharType="begin"/>
          </w:r>
          <w:r w:rsidRPr="00CE6F34">
            <w:rPr>
              <w:i w:val="0"/>
              <w:iCs w:val="0"/>
            </w:rPr>
            <w:instrText xml:space="preserve"> TOC \t "Titre 1;2;Titre 2;3;Titre 3;4;Titre;1" </w:instrText>
          </w:r>
          <w:r w:rsidRPr="00CE6F34">
            <w:rPr>
              <w:i w:val="0"/>
              <w:iCs w:val="0"/>
            </w:rPr>
            <w:fldChar w:fldCharType="separate"/>
          </w:r>
          <w:r w:rsidR="00CE6F34" w:rsidRPr="00CE6F34">
            <w:rPr>
              <w:i w:val="0"/>
              <w:iCs w:val="0"/>
              <w:noProof/>
            </w:rPr>
            <w:t>Sommaire</w:t>
          </w:r>
          <w:r w:rsidR="00CE6F34" w:rsidRPr="00CE6F34">
            <w:rPr>
              <w:i w:val="0"/>
              <w:iCs w:val="0"/>
              <w:noProof/>
            </w:rPr>
            <w:tab/>
          </w:r>
          <w:r w:rsidR="00CE6F34" w:rsidRPr="00CE6F34">
            <w:rPr>
              <w:i w:val="0"/>
              <w:iCs w:val="0"/>
              <w:noProof/>
            </w:rPr>
            <w:fldChar w:fldCharType="begin"/>
          </w:r>
          <w:r w:rsidR="00CE6F34" w:rsidRPr="00CE6F34">
            <w:rPr>
              <w:i w:val="0"/>
              <w:iCs w:val="0"/>
              <w:noProof/>
            </w:rPr>
            <w:instrText xml:space="preserve"> PAGEREF _Toc44663857 \h </w:instrText>
          </w:r>
          <w:r w:rsidR="00CE6F34" w:rsidRPr="00CE6F34">
            <w:rPr>
              <w:i w:val="0"/>
              <w:iCs w:val="0"/>
              <w:noProof/>
            </w:rPr>
          </w:r>
          <w:r w:rsidR="00CE6F34" w:rsidRPr="00CE6F34">
            <w:rPr>
              <w:i w:val="0"/>
              <w:iCs w:val="0"/>
              <w:noProof/>
            </w:rPr>
            <w:fldChar w:fldCharType="separate"/>
          </w:r>
          <w:r w:rsidR="00020A76">
            <w:rPr>
              <w:i w:val="0"/>
              <w:iCs w:val="0"/>
              <w:noProof/>
            </w:rPr>
            <w:t>2</w:t>
          </w:r>
          <w:r w:rsidR="00CE6F34" w:rsidRPr="00CE6F34">
            <w:rPr>
              <w:i w:val="0"/>
              <w:iCs w:val="0"/>
              <w:noProof/>
            </w:rPr>
            <w:fldChar w:fldCharType="end"/>
          </w:r>
        </w:p>
        <w:p w14:paraId="14403DDA" w14:textId="60BD386B" w:rsidR="00CE6F34" w:rsidRPr="00CE6F34" w:rsidRDefault="00CE6F34">
          <w:pPr>
            <w:pStyle w:val="TM1"/>
            <w:tabs>
              <w:tab w:val="right" w:leader="dot" w:pos="9062"/>
            </w:tabs>
            <w:rPr>
              <w:rFonts w:eastAsiaTheme="minorEastAsia" w:cstheme="minorBidi"/>
              <w:b w:val="0"/>
              <w:bCs w:val="0"/>
              <w:i w:val="0"/>
              <w:iCs w:val="0"/>
              <w:noProof/>
              <w:sz w:val="22"/>
              <w:szCs w:val="22"/>
              <w:lang w:eastAsia="fr-FR"/>
            </w:rPr>
          </w:pPr>
          <w:r w:rsidRPr="00CE6F34">
            <w:rPr>
              <w:i w:val="0"/>
              <w:iCs w:val="0"/>
              <w:noProof/>
            </w:rPr>
            <w:t>Introduction</w:t>
          </w:r>
          <w:r w:rsidRPr="00CE6F34">
            <w:rPr>
              <w:i w:val="0"/>
              <w:iCs w:val="0"/>
              <w:noProof/>
            </w:rPr>
            <w:tab/>
          </w:r>
          <w:r w:rsidRPr="00CE6F34">
            <w:rPr>
              <w:i w:val="0"/>
              <w:iCs w:val="0"/>
              <w:noProof/>
            </w:rPr>
            <w:fldChar w:fldCharType="begin"/>
          </w:r>
          <w:r w:rsidRPr="00CE6F34">
            <w:rPr>
              <w:i w:val="0"/>
              <w:iCs w:val="0"/>
              <w:noProof/>
            </w:rPr>
            <w:instrText xml:space="preserve"> PAGEREF _Toc44663858 \h </w:instrText>
          </w:r>
          <w:r w:rsidRPr="00CE6F34">
            <w:rPr>
              <w:i w:val="0"/>
              <w:iCs w:val="0"/>
              <w:noProof/>
            </w:rPr>
          </w:r>
          <w:r w:rsidRPr="00CE6F34">
            <w:rPr>
              <w:i w:val="0"/>
              <w:iCs w:val="0"/>
              <w:noProof/>
            </w:rPr>
            <w:fldChar w:fldCharType="separate"/>
          </w:r>
          <w:r w:rsidR="00020A76">
            <w:rPr>
              <w:i w:val="0"/>
              <w:iCs w:val="0"/>
              <w:noProof/>
            </w:rPr>
            <w:t>3</w:t>
          </w:r>
          <w:r w:rsidRPr="00CE6F34">
            <w:rPr>
              <w:i w:val="0"/>
              <w:iCs w:val="0"/>
              <w:noProof/>
            </w:rPr>
            <w:fldChar w:fldCharType="end"/>
          </w:r>
        </w:p>
        <w:p w14:paraId="7F918E7C" w14:textId="2E2F1D60" w:rsidR="00CE6F34" w:rsidRPr="00CE6F34" w:rsidRDefault="00CE6F34">
          <w:pPr>
            <w:pStyle w:val="TM2"/>
            <w:tabs>
              <w:tab w:val="left" w:pos="660"/>
              <w:tab w:val="right" w:leader="dot" w:pos="9062"/>
            </w:tabs>
            <w:rPr>
              <w:rFonts w:eastAsiaTheme="minorEastAsia" w:cstheme="minorBidi"/>
              <w:b w:val="0"/>
              <w:bCs w:val="0"/>
              <w:noProof/>
              <w:lang w:eastAsia="fr-FR"/>
            </w:rPr>
          </w:pPr>
          <w:r w:rsidRPr="00CE6F34">
            <w:rPr>
              <w:rFonts w:eastAsia="Calibri"/>
              <w:noProof/>
            </w:rPr>
            <w:lastRenderedPageBreak/>
            <w:t>1.</w:t>
          </w:r>
          <w:r w:rsidRPr="00CE6F34">
            <w:rPr>
              <w:rFonts w:eastAsiaTheme="minorEastAsia" w:cstheme="minorBidi"/>
              <w:b w:val="0"/>
              <w:bCs w:val="0"/>
              <w:noProof/>
              <w:lang w:eastAsia="fr-FR"/>
            </w:rPr>
            <w:tab/>
          </w:r>
          <w:r w:rsidRPr="00CE6F34">
            <w:rPr>
              <w:rFonts w:eastAsia="Calibri"/>
              <w:noProof/>
            </w:rPr>
            <w:t xml:space="preserve">Synthèse du diagnostic pour la préparation de la programmation FEDER/FSE </w:t>
          </w:r>
          <w:r w:rsidRPr="00CE6F34">
            <w:rPr>
              <w:rFonts w:eastAsia="Calibri"/>
              <w:noProof/>
              <w:vertAlign w:val="superscript"/>
            </w:rPr>
            <w:t xml:space="preserve">+ </w:t>
          </w:r>
          <w:r w:rsidRPr="00CE6F34">
            <w:rPr>
              <w:rFonts w:eastAsia="Calibri"/>
              <w:noProof/>
            </w:rPr>
            <w:t>2021-2027</w:t>
          </w:r>
          <w:r w:rsidRPr="00CE6F34">
            <w:rPr>
              <w:noProof/>
            </w:rPr>
            <w:tab/>
          </w:r>
          <w:r w:rsidRPr="00CE6F34">
            <w:rPr>
              <w:noProof/>
            </w:rPr>
            <w:fldChar w:fldCharType="begin"/>
          </w:r>
          <w:r w:rsidRPr="00CE6F34">
            <w:rPr>
              <w:noProof/>
            </w:rPr>
            <w:instrText xml:space="preserve"> PAGEREF _Toc44663859 \h </w:instrText>
          </w:r>
          <w:r w:rsidRPr="00CE6F34">
            <w:rPr>
              <w:noProof/>
            </w:rPr>
          </w:r>
          <w:r w:rsidRPr="00CE6F34">
            <w:rPr>
              <w:noProof/>
            </w:rPr>
            <w:fldChar w:fldCharType="separate"/>
          </w:r>
          <w:r w:rsidR="00020A76">
            <w:rPr>
              <w:noProof/>
            </w:rPr>
            <w:t>5</w:t>
          </w:r>
          <w:r w:rsidRPr="00CE6F34">
            <w:rPr>
              <w:noProof/>
            </w:rPr>
            <w:fldChar w:fldCharType="end"/>
          </w:r>
        </w:p>
        <w:p w14:paraId="0E143764" w14:textId="2B7EA49F" w:rsidR="00CE6F34" w:rsidRPr="00CE6F34" w:rsidRDefault="00CE6F34">
          <w:pPr>
            <w:pStyle w:val="TM2"/>
            <w:tabs>
              <w:tab w:val="left" w:pos="660"/>
              <w:tab w:val="right" w:leader="dot" w:pos="9062"/>
            </w:tabs>
            <w:rPr>
              <w:rFonts w:eastAsiaTheme="minorEastAsia" w:cstheme="minorBidi"/>
              <w:b w:val="0"/>
              <w:bCs w:val="0"/>
              <w:noProof/>
              <w:lang w:eastAsia="fr-FR"/>
            </w:rPr>
          </w:pPr>
          <w:r w:rsidRPr="00CE6F34">
            <w:rPr>
              <w:noProof/>
            </w:rPr>
            <w:t>2.</w:t>
          </w:r>
          <w:r w:rsidRPr="00CE6F34">
            <w:rPr>
              <w:rFonts w:eastAsiaTheme="minorEastAsia" w:cstheme="minorBidi"/>
              <w:b w:val="0"/>
              <w:bCs w:val="0"/>
              <w:noProof/>
              <w:lang w:eastAsia="fr-FR"/>
            </w:rPr>
            <w:tab/>
          </w:r>
          <w:r w:rsidRPr="00CE6F34">
            <w:rPr>
              <w:noProof/>
            </w:rPr>
            <w:t xml:space="preserve">Synthèse du diagnostic pour la préparation de la programmation du FEADER </w:t>
          </w:r>
          <w:r w:rsidRPr="00CE6F34">
            <w:rPr>
              <w:rFonts w:eastAsia="Calibri"/>
              <w:noProof/>
            </w:rPr>
            <w:t>2021-2027</w:t>
          </w:r>
          <w:r w:rsidRPr="00CE6F34">
            <w:rPr>
              <w:noProof/>
            </w:rPr>
            <w:tab/>
          </w:r>
          <w:r w:rsidRPr="00CE6F34">
            <w:rPr>
              <w:noProof/>
            </w:rPr>
            <w:fldChar w:fldCharType="begin"/>
          </w:r>
          <w:r w:rsidRPr="00CE6F34">
            <w:rPr>
              <w:noProof/>
            </w:rPr>
            <w:instrText xml:space="preserve"> PAGEREF _Toc44663860 \h </w:instrText>
          </w:r>
          <w:r w:rsidRPr="00CE6F34">
            <w:rPr>
              <w:noProof/>
            </w:rPr>
          </w:r>
          <w:r w:rsidRPr="00CE6F34">
            <w:rPr>
              <w:noProof/>
            </w:rPr>
            <w:fldChar w:fldCharType="separate"/>
          </w:r>
          <w:r w:rsidR="00020A76">
            <w:rPr>
              <w:noProof/>
            </w:rPr>
            <w:t>11</w:t>
          </w:r>
          <w:r w:rsidRPr="00CE6F34">
            <w:rPr>
              <w:noProof/>
            </w:rPr>
            <w:fldChar w:fldCharType="end"/>
          </w:r>
        </w:p>
        <w:p w14:paraId="389DB30C" w14:textId="699F0E83" w:rsidR="00CE6F34" w:rsidRPr="00CE6F34" w:rsidRDefault="00CE6F34">
          <w:pPr>
            <w:pStyle w:val="TM2"/>
            <w:tabs>
              <w:tab w:val="left" w:pos="660"/>
              <w:tab w:val="right" w:leader="dot" w:pos="9062"/>
            </w:tabs>
            <w:rPr>
              <w:rFonts w:eastAsiaTheme="minorEastAsia" w:cstheme="minorBidi"/>
              <w:b w:val="0"/>
              <w:bCs w:val="0"/>
              <w:noProof/>
              <w:lang w:eastAsia="fr-FR"/>
            </w:rPr>
          </w:pPr>
          <w:r w:rsidRPr="00CE6F34">
            <w:rPr>
              <w:noProof/>
            </w:rPr>
            <w:t>3.</w:t>
          </w:r>
          <w:r w:rsidRPr="00CE6F34">
            <w:rPr>
              <w:rFonts w:eastAsiaTheme="minorEastAsia" w:cstheme="minorBidi"/>
              <w:b w:val="0"/>
              <w:bCs w:val="0"/>
              <w:noProof/>
              <w:lang w:eastAsia="fr-FR"/>
            </w:rPr>
            <w:tab/>
          </w:r>
          <w:r w:rsidRPr="00CE6F34">
            <w:rPr>
              <w:noProof/>
            </w:rPr>
            <w:t xml:space="preserve">Synthèse du diagnostic pour la préparation de la programmation du FEAMP </w:t>
          </w:r>
          <w:r w:rsidRPr="00CE6F34">
            <w:rPr>
              <w:rFonts w:eastAsia="Calibri"/>
              <w:noProof/>
            </w:rPr>
            <w:t>2021-2027</w:t>
          </w:r>
          <w:r w:rsidRPr="00CE6F34">
            <w:rPr>
              <w:noProof/>
            </w:rPr>
            <w:tab/>
          </w:r>
          <w:r w:rsidRPr="00CE6F34">
            <w:rPr>
              <w:noProof/>
            </w:rPr>
            <w:fldChar w:fldCharType="begin"/>
          </w:r>
          <w:r w:rsidRPr="00CE6F34">
            <w:rPr>
              <w:noProof/>
            </w:rPr>
            <w:instrText xml:space="preserve"> PAGEREF _Toc44663861 \h </w:instrText>
          </w:r>
          <w:r w:rsidRPr="00CE6F34">
            <w:rPr>
              <w:noProof/>
            </w:rPr>
          </w:r>
          <w:r w:rsidRPr="00CE6F34">
            <w:rPr>
              <w:noProof/>
            </w:rPr>
            <w:fldChar w:fldCharType="separate"/>
          </w:r>
          <w:r w:rsidR="00020A76">
            <w:rPr>
              <w:noProof/>
            </w:rPr>
            <w:t>17</w:t>
          </w:r>
          <w:r w:rsidRPr="00CE6F34">
            <w:rPr>
              <w:noProof/>
            </w:rPr>
            <w:fldChar w:fldCharType="end"/>
          </w:r>
        </w:p>
        <w:p w14:paraId="1BC518C3" w14:textId="14EAA449" w:rsidR="00591281" w:rsidRDefault="00606575" w:rsidP="00186D73">
          <w:pPr>
            <w:spacing w:after="100" w:afterAutospacing="1"/>
            <w:jc w:val="both"/>
          </w:pPr>
          <w:r w:rsidRPr="00CE6F34">
            <w:rPr>
              <w:rFonts w:cstheme="minorHAnsi"/>
              <w:sz w:val="24"/>
              <w:szCs w:val="24"/>
            </w:rPr>
            <w:fldChar w:fldCharType="end"/>
          </w:r>
        </w:p>
      </w:sdtContent>
    </w:sdt>
    <w:p w14:paraId="626AF6ED" w14:textId="77777777" w:rsidR="00BA5022" w:rsidRDefault="00BA5022" w:rsidP="00186D73">
      <w:pPr>
        <w:spacing w:after="100" w:afterAutospacing="1"/>
        <w:jc w:val="both"/>
        <w:rPr>
          <w:rFonts w:asciiTheme="majorHAnsi" w:eastAsiaTheme="majorEastAsia" w:hAnsiTheme="majorHAnsi" w:cstheme="majorBidi"/>
          <w:b/>
          <w:color w:val="175A83"/>
          <w:spacing w:val="-10"/>
          <w:kern w:val="28"/>
          <w:sz w:val="56"/>
          <w:szCs w:val="56"/>
        </w:rPr>
      </w:pPr>
      <w:r>
        <w:br w:type="page"/>
      </w:r>
    </w:p>
    <w:p w14:paraId="1C2767AB" w14:textId="3E807943" w:rsidR="00D66E38" w:rsidRDefault="00D66E38" w:rsidP="00D66E38">
      <w:pPr>
        <w:pStyle w:val="Titre"/>
      </w:pPr>
      <w:bookmarkStart w:id="2" w:name="_Toc44663858"/>
      <w:r>
        <w:lastRenderedPageBreak/>
        <w:t xml:space="preserve">Modalités de concertation </w:t>
      </w:r>
    </w:p>
    <w:p w14:paraId="61B8D9A0" w14:textId="77777777" w:rsidR="00D66E38" w:rsidRPr="00D66E38" w:rsidRDefault="00D66E38" w:rsidP="00D66E38"/>
    <w:p w14:paraId="1C2C2DC0" w14:textId="13037346" w:rsidR="00D66E38" w:rsidRPr="003D240E" w:rsidRDefault="00D66E38" w:rsidP="00A71B32">
      <w:pPr>
        <w:jc w:val="both"/>
      </w:pPr>
      <w:r w:rsidRPr="003D240E">
        <w:t xml:space="preserve">Dans le cadre de la préparation à la future programmation </w:t>
      </w:r>
      <w:r>
        <w:t>des fonds européens Ma</w:t>
      </w:r>
      <w:r w:rsidR="00A71B32">
        <w:t>rtinique</w:t>
      </w:r>
      <w:r w:rsidRPr="003D240E">
        <w:t xml:space="preserve"> 2021-2027, afin de finaliser l’état </w:t>
      </w:r>
      <w:r w:rsidR="00A71B32">
        <w:t>la hiérarchisation des besoins</w:t>
      </w:r>
      <w:r w:rsidRPr="003D240E">
        <w:t xml:space="preserve"> et de préparer la future stratégie d’intervention, nous vous sollicitons afin de collecter les informations suivantes : </w:t>
      </w:r>
    </w:p>
    <w:p w14:paraId="65E3E867" w14:textId="1BD4C62A" w:rsidR="00D66E38" w:rsidRPr="003D240E" w:rsidRDefault="00A71B32" w:rsidP="008E519F">
      <w:pPr>
        <w:pStyle w:val="Paragraphedeliste"/>
        <w:numPr>
          <w:ilvl w:val="0"/>
          <w:numId w:val="32"/>
        </w:numPr>
        <w:suppressAutoHyphens/>
        <w:spacing w:after="0" w:line="240" w:lineRule="auto"/>
        <w:contextualSpacing w:val="0"/>
        <w:jc w:val="both"/>
        <w:rPr>
          <w:rFonts w:eastAsia="Times New Roman" w:cstheme="minorHAnsi"/>
        </w:rPr>
      </w:pPr>
      <w:r>
        <w:rPr>
          <w:rFonts w:eastAsia="Times New Roman" w:cstheme="minorHAnsi"/>
        </w:rPr>
        <w:t xml:space="preserve">Une hiérarchisation de vos priorités au regard des principaux besoins du diagnostic </w:t>
      </w:r>
      <w:r w:rsidR="00D66E38" w:rsidRPr="003D240E">
        <w:rPr>
          <w:rFonts w:eastAsia="Times New Roman" w:cstheme="minorHAnsi"/>
        </w:rPr>
        <w:t xml:space="preserve">; </w:t>
      </w:r>
    </w:p>
    <w:p w14:paraId="0499DE0E" w14:textId="4CC30263" w:rsidR="00D66E38" w:rsidRDefault="00D66E38" w:rsidP="008E519F">
      <w:pPr>
        <w:pStyle w:val="Paragraphedeliste"/>
        <w:numPr>
          <w:ilvl w:val="0"/>
          <w:numId w:val="32"/>
        </w:numPr>
        <w:suppressAutoHyphens/>
        <w:spacing w:after="0" w:line="240" w:lineRule="auto"/>
        <w:contextualSpacing w:val="0"/>
        <w:jc w:val="both"/>
        <w:rPr>
          <w:rFonts w:eastAsia="Times New Roman" w:cstheme="minorHAnsi"/>
        </w:rPr>
      </w:pPr>
      <w:r w:rsidRPr="003D240E">
        <w:rPr>
          <w:rFonts w:eastAsia="Times New Roman" w:cstheme="minorHAnsi"/>
        </w:rPr>
        <w:t>De</w:t>
      </w:r>
      <w:r>
        <w:rPr>
          <w:rFonts w:eastAsia="Times New Roman" w:cstheme="minorHAnsi"/>
        </w:rPr>
        <w:t>s</w:t>
      </w:r>
      <w:r w:rsidRPr="003D240E">
        <w:rPr>
          <w:rFonts w:eastAsia="Times New Roman" w:cstheme="minorHAnsi"/>
        </w:rPr>
        <w:t xml:space="preserve"> projets potentiels pour la future programmation</w:t>
      </w:r>
      <w:r w:rsidR="008E519F" w:rsidRPr="008E519F">
        <w:t xml:space="preserve"> </w:t>
      </w:r>
      <w:r w:rsidR="008E519F" w:rsidRPr="008E519F">
        <w:rPr>
          <w:rFonts w:eastAsia="Times New Roman" w:cstheme="minorHAnsi"/>
        </w:rPr>
        <w:t>pour chaque besoin et grande thématique du diagnostic, en étant le plus précis possible sur le contenu de chaque projet et en précisant les calendriers de réalisation probables, y compris la possibilité de réalisation dès 2021</w:t>
      </w:r>
      <w:r w:rsidRPr="003D240E">
        <w:rPr>
          <w:rFonts w:eastAsia="Times New Roman" w:cstheme="minorHAnsi"/>
        </w:rPr>
        <w:t>.</w:t>
      </w:r>
    </w:p>
    <w:p w14:paraId="703F7497" w14:textId="77777777" w:rsidR="008E519F" w:rsidRPr="003D240E" w:rsidRDefault="008E519F" w:rsidP="008E519F">
      <w:pPr>
        <w:pStyle w:val="Paragraphedeliste"/>
        <w:suppressAutoHyphens/>
        <w:spacing w:after="0" w:line="240" w:lineRule="auto"/>
        <w:contextualSpacing w:val="0"/>
        <w:jc w:val="both"/>
        <w:rPr>
          <w:rFonts w:eastAsia="Times New Roman" w:cstheme="minorHAnsi"/>
        </w:rPr>
      </w:pPr>
    </w:p>
    <w:p w14:paraId="1DE862D4" w14:textId="11917652" w:rsidR="00D66E38" w:rsidRPr="003D240E" w:rsidRDefault="00D66E38" w:rsidP="00D66E38">
      <w:pPr>
        <w:tabs>
          <w:tab w:val="left" w:pos="8070"/>
        </w:tabs>
        <w:jc w:val="both"/>
      </w:pPr>
      <w:r w:rsidRPr="003D240E">
        <w:t>Pour appuyer vos réponses à ce questionnaire, il vous est fourni un document de synthèse du diagnostic du territoire. Ce document synthétise les principales caractéristiques et les besoins du territoire.</w:t>
      </w:r>
    </w:p>
    <w:p w14:paraId="77242B24" w14:textId="77777777" w:rsidR="00D66E38" w:rsidRPr="003D240E" w:rsidRDefault="00D66E38" w:rsidP="00D66E38">
      <w:pPr>
        <w:tabs>
          <w:tab w:val="left" w:pos="8070"/>
        </w:tabs>
        <w:jc w:val="both"/>
      </w:pPr>
    </w:p>
    <w:p w14:paraId="4197F2E6" w14:textId="47CF3904" w:rsidR="00D66E38" w:rsidRPr="003D240E" w:rsidRDefault="00D66E38" w:rsidP="00D66E38">
      <w:pPr>
        <w:tabs>
          <w:tab w:val="left" w:pos="8070"/>
        </w:tabs>
        <w:jc w:val="both"/>
      </w:pPr>
      <w:r w:rsidRPr="003D240E">
        <w:lastRenderedPageBreak/>
        <w:t>Nous vous proposons de bien vouloir, s’il vous plait, remplir ce questionnaire (merci de répondre aux questions pour lesquelles vous avez des éléments de réponse ; si vous n’êtes pas concernées par certaines ou si vous ne pouvez pas répondre, merci de passer à la suivante).</w:t>
      </w:r>
    </w:p>
    <w:p w14:paraId="5454113A" w14:textId="05D7EE40" w:rsidR="008F5E29" w:rsidRDefault="008F5E29" w:rsidP="00D66E38">
      <w:pPr>
        <w:tabs>
          <w:tab w:val="left" w:pos="8070"/>
        </w:tabs>
        <w:jc w:val="both"/>
      </w:pPr>
    </w:p>
    <w:p w14:paraId="47DBBA82" w14:textId="1820B61B" w:rsidR="008F5E29" w:rsidRDefault="008F5E29" w:rsidP="00D66E38">
      <w:pPr>
        <w:tabs>
          <w:tab w:val="left" w:pos="8070"/>
        </w:tabs>
        <w:jc w:val="both"/>
      </w:pPr>
      <w:r>
        <w:t xml:space="preserve">Merci de nous retourner ce questionnaire avant le 13 août 2020, 14h </w:t>
      </w:r>
      <w:r w:rsidR="002A5088">
        <w:t xml:space="preserve">à l’adresse suivante : </w:t>
      </w:r>
      <w:hyperlink r:id="rId17" w:history="1">
        <w:r w:rsidR="002D1D80" w:rsidRPr="001C20AC">
          <w:rPr>
            <w:rStyle w:val="Lienhypertexte"/>
          </w:rPr>
          <w:t>concertation-territoriale@collectivitedemartinique.mq</w:t>
        </w:r>
      </w:hyperlink>
      <w:r w:rsidR="002A5088">
        <w:t xml:space="preserve"> </w:t>
      </w:r>
    </w:p>
    <w:p w14:paraId="3A101CD0" w14:textId="77777777" w:rsidR="002A5088" w:rsidRPr="003D240E" w:rsidRDefault="002A5088" w:rsidP="00D66E38">
      <w:pPr>
        <w:tabs>
          <w:tab w:val="left" w:pos="8070"/>
        </w:tabs>
        <w:jc w:val="both"/>
      </w:pPr>
    </w:p>
    <w:p w14:paraId="3B43FAA4" w14:textId="4E4B70C1" w:rsidR="00D66E38" w:rsidRDefault="00D66E38" w:rsidP="00D66E38">
      <w:pPr>
        <w:tabs>
          <w:tab w:val="left" w:pos="8070"/>
        </w:tabs>
        <w:jc w:val="both"/>
      </w:pPr>
      <w:r w:rsidRPr="003D240E">
        <w:t>N’hésitez pas à nous contacter à </w:t>
      </w:r>
      <w:hyperlink r:id="rId18" w:history="1">
        <w:r w:rsidR="002D1D80">
          <w:rPr>
            <w:rStyle w:val="Lienhypertexte"/>
          </w:rPr>
          <w:t>concertation-territoriale</w:t>
        </w:r>
        <w:r w:rsidR="002D1D80" w:rsidRPr="00AA39CC">
          <w:rPr>
            <w:rStyle w:val="Lienhypertexte"/>
          </w:rPr>
          <w:t>@collectivitedemartinique.mq</w:t>
        </w:r>
      </w:hyperlink>
      <w:r w:rsidRPr="003D240E">
        <w:t xml:space="preserve"> si vous avez des questions ou des difficultés. </w:t>
      </w:r>
    </w:p>
    <w:p w14:paraId="2A697DFC" w14:textId="77777777" w:rsidR="002A5088" w:rsidRPr="003D240E" w:rsidRDefault="002A5088" w:rsidP="00D66E38">
      <w:pPr>
        <w:tabs>
          <w:tab w:val="left" w:pos="8070"/>
        </w:tabs>
        <w:jc w:val="both"/>
      </w:pPr>
    </w:p>
    <w:p w14:paraId="760A6971" w14:textId="087C1B13" w:rsidR="00D66E38" w:rsidRDefault="00D66E38">
      <w:pPr>
        <w:rPr>
          <w:rFonts w:asciiTheme="majorHAnsi" w:eastAsiaTheme="majorEastAsia" w:hAnsiTheme="majorHAnsi" w:cstheme="majorBidi"/>
          <w:b/>
          <w:color w:val="175A83"/>
          <w:spacing w:val="-10"/>
          <w:kern w:val="28"/>
          <w:sz w:val="56"/>
          <w:szCs w:val="56"/>
        </w:rPr>
      </w:pPr>
      <w:r>
        <w:br w:type="page"/>
      </w:r>
    </w:p>
    <w:p w14:paraId="77267AC0" w14:textId="6AA2790A" w:rsidR="00182C7A" w:rsidRDefault="002822BA" w:rsidP="004C2584">
      <w:pPr>
        <w:pStyle w:val="Titre"/>
        <w:spacing w:after="100" w:afterAutospacing="1"/>
        <w:contextualSpacing w:val="0"/>
        <w:jc w:val="both"/>
      </w:pPr>
      <w:r>
        <w:lastRenderedPageBreak/>
        <w:t>Introduction</w:t>
      </w:r>
      <w:bookmarkEnd w:id="2"/>
    </w:p>
    <w:p w14:paraId="7CC124EC" w14:textId="7D7E3A51" w:rsidR="00182C7A" w:rsidRPr="00527A0C" w:rsidRDefault="00182C7A" w:rsidP="00186D73">
      <w:pPr>
        <w:spacing w:after="100" w:afterAutospacing="1"/>
        <w:jc w:val="both"/>
        <w:rPr>
          <w:rFonts w:cstheme="minorHAnsi"/>
        </w:rPr>
      </w:pPr>
      <w:r w:rsidRPr="00527A0C">
        <w:rPr>
          <w:rFonts w:cstheme="minorHAnsi"/>
        </w:rPr>
        <w:t xml:space="preserve">La volonté politique de </w:t>
      </w:r>
      <w:r w:rsidRPr="00527A0C">
        <w:rPr>
          <w:rFonts w:cstheme="minorHAnsi"/>
          <w:b/>
        </w:rPr>
        <w:t>domicilier la création de valeurs et de richesses en Martinique</w:t>
      </w:r>
      <w:r w:rsidRPr="00527A0C">
        <w:rPr>
          <w:rFonts w:cstheme="minorHAnsi"/>
        </w:rPr>
        <w:t xml:space="preserve"> est une priorité.</w:t>
      </w:r>
    </w:p>
    <w:p w14:paraId="0ED2CC7F" w14:textId="46ED8382" w:rsidR="00182C7A" w:rsidRPr="00527A0C" w:rsidRDefault="00182C7A" w:rsidP="00186D73">
      <w:pPr>
        <w:spacing w:after="100" w:afterAutospacing="1"/>
        <w:jc w:val="both"/>
        <w:rPr>
          <w:rFonts w:cstheme="minorHAnsi"/>
        </w:rPr>
      </w:pPr>
      <w:r w:rsidRPr="00527A0C">
        <w:rPr>
          <w:rFonts w:cstheme="minorHAnsi"/>
        </w:rPr>
        <w:t>La très grave crise du COVID-19 a puissamment souligné l’urgence de cet impératif.</w:t>
      </w:r>
    </w:p>
    <w:p w14:paraId="225221CE" w14:textId="690E6D6B" w:rsidR="00182C7A" w:rsidRPr="00527A0C" w:rsidRDefault="00182C7A" w:rsidP="0005074F">
      <w:pPr>
        <w:spacing w:after="100" w:afterAutospacing="1"/>
        <w:contextualSpacing/>
        <w:jc w:val="both"/>
        <w:rPr>
          <w:rFonts w:cstheme="minorHAnsi"/>
        </w:rPr>
      </w:pPr>
      <w:r w:rsidRPr="00527A0C">
        <w:rPr>
          <w:rFonts w:cstheme="minorHAnsi"/>
        </w:rPr>
        <w:t>C’est pourquoi, saisissant l’opportunité de l’élaboration du Programme Opérationnel sur la période 2020-2027, la Collectivité Territoriale de la Martinique souhaite traduire cette volonté politique en utilisant plusieurs leviers :</w:t>
      </w:r>
    </w:p>
    <w:p w14:paraId="44AC3883" w14:textId="5D0860F8" w:rsidR="0005074F" w:rsidRPr="0005074F" w:rsidRDefault="00182C7A" w:rsidP="00EC5CAF">
      <w:pPr>
        <w:numPr>
          <w:ilvl w:val="0"/>
          <w:numId w:val="1"/>
        </w:numPr>
        <w:spacing w:after="240" w:line="240" w:lineRule="auto"/>
        <w:ind w:left="714" w:hanging="357"/>
        <w:contextualSpacing/>
        <w:jc w:val="both"/>
        <w:rPr>
          <w:rFonts w:cstheme="minorHAnsi"/>
        </w:rPr>
      </w:pPr>
      <w:r w:rsidRPr="00527A0C">
        <w:rPr>
          <w:rFonts w:cstheme="minorHAnsi"/>
        </w:rPr>
        <w:t xml:space="preserve">La localisation sur place, </w:t>
      </w:r>
      <w:r w:rsidRPr="00527A0C">
        <w:rPr>
          <w:rFonts w:cstheme="minorHAnsi"/>
          <w:b/>
        </w:rPr>
        <w:t>d’espaces de recherche et d’innovation</w:t>
      </w:r>
      <w:r w:rsidRPr="00527A0C">
        <w:rPr>
          <w:rFonts w:cstheme="minorHAnsi"/>
        </w:rPr>
        <w:t>, de conquête de savoirs et de savoirs faires, de veille et de prospective, pour nourrir un tissu structuré d’entreprises dynamiques et solides financièrement, capables de préserver comme de faire prospérer toutes les ressources disponibles sur le territoire.</w:t>
      </w:r>
    </w:p>
    <w:p w14:paraId="76F5AFAA" w14:textId="5776D7EB" w:rsidR="00182C7A" w:rsidRPr="000D4607" w:rsidRDefault="00182C7A" w:rsidP="000D4607">
      <w:pPr>
        <w:pStyle w:val="Paragraphedeliste"/>
        <w:numPr>
          <w:ilvl w:val="0"/>
          <w:numId w:val="1"/>
        </w:numPr>
        <w:spacing w:after="240" w:line="240" w:lineRule="auto"/>
        <w:ind w:left="714" w:hanging="357"/>
        <w:contextualSpacing w:val="0"/>
        <w:jc w:val="both"/>
        <w:rPr>
          <w:rFonts w:cstheme="minorHAnsi"/>
          <w:b/>
        </w:rPr>
      </w:pPr>
      <w:r w:rsidRPr="00527A0C">
        <w:rPr>
          <w:rFonts w:cstheme="minorHAnsi"/>
        </w:rPr>
        <w:t xml:space="preserve">Le potentiel martiniquais est indéniable en la matière : la MARTINIQUE dispose en effet d’atouts, de capacités et d’opportunités dont la mise en valeur doit générer activités, emplois, ressources dans </w:t>
      </w:r>
      <w:r w:rsidRPr="00527A0C">
        <w:rPr>
          <w:rFonts w:cstheme="minorHAnsi"/>
          <w:b/>
        </w:rPr>
        <w:t>le cadre de chaînes de valeur organisées sur le mode « durable ».</w:t>
      </w:r>
      <w:r w:rsidRPr="000D4607">
        <w:rPr>
          <w:rFonts w:cstheme="minorHAnsi"/>
        </w:rPr>
        <w:t xml:space="preserve">Cette orientation forte peut être déclinée sur différents </w:t>
      </w:r>
      <w:r w:rsidRPr="000D4607">
        <w:rPr>
          <w:rFonts w:cstheme="minorHAnsi"/>
        </w:rPr>
        <w:lastRenderedPageBreak/>
        <w:t>thèmes : la valorisation de l’agriculture tropicale, la valorisation des produits et services de l’économie bleue, les énergies renouvelables, les risques dans toutes leurs dimensions, l’économie circulaire avec notamment la question des déchets et la valorisation des sargasses, l’eau, la biodiversité, les problématiques de santé liées au vieillissement et à certaines maladies au regard de leur prévalence..., les richesses culturelles et immatérielles.</w:t>
      </w:r>
      <w:r w:rsidR="005F5304" w:rsidRPr="000D4607">
        <w:rPr>
          <w:rFonts w:cstheme="minorHAnsi"/>
        </w:rPr>
        <w:t xml:space="preserve"> </w:t>
      </w:r>
      <w:r w:rsidRPr="000D4607">
        <w:rPr>
          <w:rFonts w:cstheme="minorHAnsi"/>
        </w:rPr>
        <w:t>C’est ce Patrimoine qui, sous ses différentes formes démographiques, naturelles, culturelles, sociétales... constitue notre « actif » de référence. Il y a obligation de le valoriser durablement.</w:t>
      </w:r>
    </w:p>
    <w:p w14:paraId="0604C4AC" w14:textId="6665A4C8" w:rsidR="00182C7A" w:rsidRPr="004C2584" w:rsidRDefault="00182C7A" w:rsidP="00EC5CAF">
      <w:pPr>
        <w:numPr>
          <w:ilvl w:val="0"/>
          <w:numId w:val="1"/>
        </w:numPr>
        <w:spacing w:after="240"/>
        <w:jc w:val="both"/>
        <w:rPr>
          <w:rFonts w:cstheme="minorHAnsi"/>
        </w:rPr>
      </w:pPr>
      <w:r w:rsidRPr="00527A0C">
        <w:rPr>
          <w:rFonts w:cstheme="minorHAnsi"/>
        </w:rPr>
        <w:t xml:space="preserve">Cette ambition devra nécessairement s’appuyer sur des </w:t>
      </w:r>
      <w:r w:rsidRPr="00527A0C">
        <w:rPr>
          <w:rFonts w:cstheme="minorHAnsi"/>
          <w:b/>
        </w:rPr>
        <w:t>réseaux stratégiques de communication numérique et de transport multimodal performants</w:t>
      </w:r>
      <w:r w:rsidRPr="00527A0C">
        <w:rPr>
          <w:rFonts w:cstheme="minorHAnsi"/>
        </w:rPr>
        <w:t>. Que ce soit pour réduire les contraintes liées à l’insularité et à l’éloignement des grands marchés, ou au désenclavement interne, ces réseaux sont indispensables pour assurer la mobilité des personnes et des biens, indispensable pour le déploiement des activités économiques et sociales.</w:t>
      </w:r>
    </w:p>
    <w:p w14:paraId="25C7C83E" w14:textId="510FF76A" w:rsidR="00182C7A" w:rsidRPr="004C2584" w:rsidRDefault="00182C7A" w:rsidP="00EC5CAF">
      <w:pPr>
        <w:numPr>
          <w:ilvl w:val="0"/>
          <w:numId w:val="1"/>
        </w:numPr>
        <w:spacing w:after="240"/>
        <w:jc w:val="both"/>
        <w:rPr>
          <w:rFonts w:cstheme="minorHAnsi"/>
        </w:rPr>
      </w:pPr>
      <w:r w:rsidRPr="00527A0C">
        <w:rPr>
          <w:rFonts w:cstheme="minorHAnsi"/>
        </w:rPr>
        <w:t xml:space="preserve">Par ailleurs, l’essor des nouvelles filières stratégiques devra être nourri par le </w:t>
      </w:r>
      <w:r w:rsidRPr="00527A0C">
        <w:rPr>
          <w:rFonts w:cstheme="minorHAnsi"/>
          <w:b/>
        </w:rPr>
        <w:t>renforcement des compétences et des expertises</w:t>
      </w:r>
      <w:r w:rsidRPr="00527A0C">
        <w:rPr>
          <w:rFonts w:cstheme="minorHAnsi"/>
        </w:rPr>
        <w:t xml:space="preserve">. Désormais le développement sur place de parcours complets de formation, mis en </w:t>
      </w:r>
      <w:r w:rsidRPr="00527A0C">
        <w:rPr>
          <w:rFonts w:cstheme="minorHAnsi"/>
        </w:rPr>
        <w:lastRenderedPageBreak/>
        <w:t>lien avec les réalités du terrain permettra de s’adresser, dans une logique de continuité, à tous les publics (apprenants, chômeurs, actifs…). L’objectif est d’améliorer l’accès à l’éducation, et de garantir à terme une meilleure intégration socio-professionnelle à tous.</w:t>
      </w:r>
    </w:p>
    <w:p w14:paraId="650E299A" w14:textId="5DC5B74E" w:rsidR="009609FA" w:rsidRPr="0005074F" w:rsidRDefault="00182C7A" w:rsidP="00EC5CAF">
      <w:pPr>
        <w:numPr>
          <w:ilvl w:val="0"/>
          <w:numId w:val="1"/>
        </w:numPr>
        <w:spacing w:after="240"/>
        <w:jc w:val="both"/>
        <w:rPr>
          <w:rFonts w:cstheme="minorHAnsi"/>
        </w:rPr>
      </w:pPr>
      <w:r w:rsidRPr="00527A0C">
        <w:rPr>
          <w:rFonts w:cstheme="minorHAnsi"/>
        </w:rPr>
        <w:t xml:space="preserve">Enfin, toutes ces nouvelles expressions devront soutenir les logiques territoriales. L’action politique résidera, en la valorisation, dans chacun des sous-ensembles du territoire, des richesses Patrimoniales, rationnalisées dans le cadre de pôles touristiques, zones économiques, portuaires ou des centre-bourgs redynamisés, garantissant un </w:t>
      </w:r>
      <w:r w:rsidRPr="00527A0C">
        <w:rPr>
          <w:rFonts w:cstheme="minorHAnsi"/>
          <w:b/>
        </w:rPr>
        <w:t>aménagement plus équilibré du territoire</w:t>
      </w:r>
      <w:r w:rsidRPr="00527A0C">
        <w:rPr>
          <w:rFonts w:cstheme="minorHAnsi"/>
        </w:rPr>
        <w:t>.</w:t>
      </w:r>
    </w:p>
    <w:p w14:paraId="6875541B" w14:textId="77777777" w:rsidR="009609FA" w:rsidRPr="00527A0C" w:rsidRDefault="009609FA" w:rsidP="00186D73">
      <w:pPr>
        <w:spacing w:after="100" w:afterAutospacing="1"/>
        <w:jc w:val="both"/>
        <w:rPr>
          <w:rFonts w:cstheme="minorHAnsi"/>
        </w:rPr>
      </w:pPr>
      <w:r w:rsidRPr="00527A0C">
        <w:rPr>
          <w:rFonts w:cstheme="minorHAnsi"/>
        </w:rPr>
        <w:t xml:space="preserve">Toutes ces démarches s’inscriront dans une </w:t>
      </w:r>
      <w:r w:rsidRPr="00527A0C">
        <w:rPr>
          <w:rFonts w:cstheme="minorHAnsi"/>
          <w:b/>
        </w:rPr>
        <w:t xml:space="preserve">logique de coopération régionale et d’ouverture à l’international. </w:t>
      </w:r>
      <w:r w:rsidRPr="00527A0C">
        <w:rPr>
          <w:rFonts w:cstheme="minorHAnsi"/>
        </w:rPr>
        <w:t xml:space="preserve">La Martinique, comme ses voisins de la Caraïbe est placée au cœur de problématiques d’envergure planétaire, et renforcées dans les régions insulaires. Leur petite dimension les désigne de fait comme des laboratoires expérimentaux pour traiter, en partenariat, des sujets tels la valorisation des produits de la mer et de la terre en milieu tropical ; les crises sanitaires ou le traitement des maladies génétiques ; la gestion des risques, quelles </w:t>
      </w:r>
      <w:r w:rsidRPr="00527A0C">
        <w:rPr>
          <w:rFonts w:cstheme="minorHAnsi"/>
        </w:rPr>
        <w:lastRenderedPageBreak/>
        <w:t>qu’elles soient ; les effets du changement climatique et la montée des eaux…, tout cela en privilégiant le numérique dans l’abolition des distances et de la petitesse.</w:t>
      </w:r>
    </w:p>
    <w:p w14:paraId="78287615" w14:textId="2F7F0E28" w:rsidR="009609FA" w:rsidRDefault="009609FA" w:rsidP="00186D73">
      <w:pPr>
        <w:spacing w:after="100" w:afterAutospacing="1"/>
        <w:jc w:val="both"/>
        <w:rPr>
          <w:rFonts w:eastAsia="Calibri" w:cstheme="minorHAnsi"/>
        </w:rPr>
      </w:pPr>
      <w:r w:rsidRPr="00527A0C">
        <w:rPr>
          <w:rFonts w:cstheme="minorHAnsi"/>
        </w:rPr>
        <w:t xml:space="preserve">Cette nouvelle ambition nous oblige désormais à faire évoluer </w:t>
      </w:r>
      <w:r w:rsidRPr="00527A0C">
        <w:rPr>
          <w:rFonts w:eastAsia="Calibri" w:cstheme="minorHAnsi"/>
        </w:rPr>
        <w:t xml:space="preserve">les méthodes en privilégiant une approche </w:t>
      </w:r>
      <w:r w:rsidRPr="00527A0C">
        <w:rPr>
          <w:rFonts w:eastAsia="Calibri" w:cstheme="minorHAnsi"/>
          <w:b/>
        </w:rPr>
        <w:t>transversale</w:t>
      </w:r>
      <w:r w:rsidRPr="00527A0C">
        <w:rPr>
          <w:rFonts w:eastAsia="Calibri" w:cstheme="minorHAnsi"/>
        </w:rPr>
        <w:t xml:space="preserve"> qui garantisse, sur une même problématique, le maillage des différents fonds mobilisables sur la période 2020-2027 (FEDER, FSE, FEAMP, FEADER). Il devra également être recherché toutes les </w:t>
      </w:r>
      <w:r w:rsidRPr="00527A0C">
        <w:rPr>
          <w:rFonts w:eastAsia="Calibri" w:cstheme="minorHAnsi"/>
          <w:b/>
        </w:rPr>
        <w:t>complémentarités</w:t>
      </w:r>
      <w:r w:rsidRPr="00527A0C">
        <w:rPr>
          <w:rFonts w:eastAsia="Calibri" w:cstheme="minorHAnsi"/>
        </w:rPr>
        <w:t xml:space="preserve"> entre les différentes priorités d’investissements identifiés par la Commission Européenne, pour servir la stratégie de développement économique, sociale et environnementale de la Martinique.</w:t>
      </w:r>
    </w:p>
    <w:p w14:paraId="384ED319" w14:textId="77777777" w:rsidR="009609FA" w:rsidRDefault="009609FA" w:rsidP="00186D73">
      <w:pPr>
        <w:spacing w:after="100" w:afterAutospacing="1"/>
        <w:rPr>
          <w:rFonts w:eastAsia="Calibri" w:cstheme="minorHAnsi"/>
        </w:rPr>
      </w:pPr>
      <w:r>
        <w:rPr>
          <w:rFonts w:eastAsia="Calibri" w:cstheme="minorHAnsi"/>
        </w:rPr>
        <w:br w:type="page"/>
      </w:r>
    </w:p>
    <w:p w14:paraId="0E5B87CC" w14:textId="2A9579D7" w:rsidR="009609FA" w:rsidRPr="009B54B8" w:rsidRDefault="00F77BA8" w:rsidP="00EC5CAF">
      <w:pPr>
        <w:pStyle w:val="Titre1"/>
        <w:numPr>
          <w:ilvl w:val="0"/>
          <w:numId w:val="17"/>
        </w:numPr>
        <w:rPr>
          <w:rFonts w:asciiTheme="minorHAnsi" w:eastAsia="Calibri" w:hAnsiTheme="minorHAnsi"/>
        </w:rPr>
      </w:pPr>
      <w:bookmarkStart w:id="3" w:name="_Toc44663859"/>
      <w:r>
        <w:rPr>
          <w:rFonts w:eastAsia="Calibri"/>
        </w:rPr>
        <w:lastRenderedPageBreak/>
        <w:t>Synthèse du diagnostic</w:t>
      </w:r>
      <w:r w:rsidR="00382FC1">
        <w:rPr>
          <w:rFonts w:eastAsia="Calibri"/>
        </w:rPr>
        <w:t xml:space="preserve"> </w:t>
      </w:r>
      <w:r>
        <w:rPr>
          <w:rFonts w:eastAsia="Calibri"/>
        </w:rPr>
        <w:t xml:space="preserve">pour la préparation </w:t>
      </w:r>
      <w:r w:rsidR="00207D34">
        <w:rPr>
          <w:rFonts w:eastAsia="Calibri"/>
        </w:rPr>
        <w:t>de la programmation</w:t>
      </w:r>
      <w:r>
        <w:rPr>
          <w:rFonts w:eastAsia="Calibri"/>
        </w:rPr>
        <w:t xml:space="preserve"> FEDER/FSE </w:t>
      </w:r>
      <w:r w:rsidRPr="00F77BA8">
        <w:rPr>
          <w:rFonts w:eastAsia="Calibri"/>
          <w:vertAlign w:val="superscript"/>
        </w:rPr>
        <w:t>+</w:t>
      </w:r>
      <w:r w:rsidR="002E57B3">
        <w:rPr>
          <w:rFonts w:eastAsia="Calibri"/>
          <w:vertAlign w:val="superscript"/>
        </w:rPr>
        <w:t xml:space="preserve"> </w:t>
      </w:r>
      <w:r w:rsidR="002E57B3" w:rsidRPr="002E57B3">
        <w:rPr>
          <w:rFonts w:eastAsia="Calibri"/>
        </w:rPr>
        <w:t>2021-2027</w:t>
      </w:r>
      <w:bookmarkEnd w:id="3"/>
    </w:p>
    <w:p w14:paraId="64580783" w14:textId="2327A375" w:rsidR="00F77BA8" w:rsidRDefault="00F77BA8" w:rsidP="00F77BA8">
      <w:pPr>
        <w:spacing w:after="0"/>
        <w:contextualSpacing/>
        <w:jc w:val="both"/>
      </w:pPr>
    </w:p>
    <w:p w14:paraId="42B67920" w14:textId="0F50F964" w:rsidR="008D6387" w:rsidRDefault="008D6387" w:rsidP="008D6387">
      <w:pPr>
        <w:pStyle w:val="Titre2"/>
      </w:pPr>
      <w:r>
        <w:t>Renforcer la compétitivité de la production martiniquaise</w:t>
      </w:r>
    </w:p>
    <w:p w14:paraId="37F73E8E" w14:textId="77777777" w:rsidR="008D6387" w:rsidRDefault="008D6387" w:rsidP="00F77BA8">
      <w:pPr>
        <w:spacing w:after="0"/>
        <w:contextualSpacing/>
        <w:jc w:val="both"/>
      </w:pPr>
    </w:p>
    <w:p w14:paraId="6AC419C8" w14:textId="414378FB" w:rsidR="00DE0DBB" w:rsidRPr="00F77BA8" w:rsidRDefault="00DE0DBB" w:rsidP="00F77BA8">
      <w:pPr>
        <w:spacing w:after="0"/>
        <w:contextualSpacing/>
        <w:jc w:val="both"/>
      </w:pPr>
      <w:r w:rsidRPr="00F77BA8">
        <w:t xml:space="preserve">En 2020, les conditions pour </w:t>
      </w:r>
      <w:r w:rsidR="00F16428">
        <w:t>renforcer</w:t>
      </w:r>
      <w:r w:rsidRPr="00F77BA8">
        <w:t xml:space="preserve"> une production compétitive en Martinique restent à améliorer. Le système productif est atomisé entre plusieurs types d’acteurs eux-mêmes faiblement structurés entre eux : </w:t>
      </w:r>
    </w:p>
    <w:p w14:paraId="001E01CD" w14:textId="1F7629F4" w:rsidR="00DE0DBB" w:rsidRPr="00F77BA8" w:rsidRDefault="00DE0DBB" w:rsidP="00EC5CAF">
      <w:pPr>
        <w:pStyle w:val="Paragraphedeliste"/>
        <w:numPr>
          <w:ilvl w:val="0"/>
          <w:numId w:val="2"/>
        </w:numPr>
        <w:spacing w:after="0" w:line="240" w:lineRule="auto"/>
        <w:jc w:val="both"/>
      </w:pPr>
      <w:r w:rsidRPr="00F77BA8">
        <w:t xml:space="preserve">D’un côté, les acteurs publics de la recherche </w:t>
      </w:r>
      <w:r w:rsidR="00F16428">
        <w:t xml:space="preserve">et </w:t>
      </w:r>
      <w:r w:rsidRPr="00F77BA8">
        <w:t xml:space="preserve">de l’innovation qui </w:t>
      </w:r>
      <w:r w:rsidR="00F16428">
        <w:t>pourraient être mieux</w:t>
      </w:r>
      <w:r w:rsidRPr="00F77BA8">
        <w:t xml:space="preserve"> insérés dans les réseaux de recherche européens avec des dépenses de R&amp;D inférieures à la moyenne européenne. Bien que certains centres de recherches soient spécialisés sur les thématiques locales (exemple agro-alimentaire), de nombreux sujets de recherche et d’innovation peuvent encore être développés pour répondre à des préoccupations spécifiquement martiniquaises ou caribéennes relatives à la pollution, aux risques ou à l’énergie par exemple ; </w:t>
      </w:r>
    </w:p>
    <w:p w14:paraId="1A37CE7F" w14:textId="12FA29A9" w:rsidR="00DE0DBB" w:rsidRPr="00F77BA8" w:rsidRDefault="00DE0DBB" w:rsidP="00EC5CAF">
      <w:pPr>
        <w:pStyle w:val="Paragraphedeliste"/>
        <w:numPr>
          <w:ilvl w:val="0"/>
          <w:numId w:val="2"/>
        </w:numPr>
        <w:spacing w:after="100" w:afterAutospacing="1" w:line="240" w:lineRule="auto"/>
        <w:contextualSpacing w:val="0"/>
        <w:jc w:val="both"/>
      </w:pPr>
      <w:r w:rsidRPr="00F77BA8">
        <w:t xml:space="preserve">De l’autre côté, un tissu économique composé majoritairement d’entreprises individuelles, faiblement compétitives et fragiles financièrement. Ces entreprises ont </w:t>
      </w:r>
      <w:r w:rsidRPr="00F77BA8">
        <w:lastRenderedPageBreak/>
        <w:t xml:space="preserve">encore trop peu saisi l’opportunité de la digitalisation et globalement, elles créent peu de valeur ajoutée sur le territoire martiniquais.  Les relations entre tous ces acteurs ne sont ni suffisamment fréquentes ni suffisamment structurées pour produire une véritable émulation et innovation. </w:t>
      </w:r>
    </w:p>
    <w:p w14:paraId="69F99A61" w14:textId="1D60F59B" w:rsidR="00DE0DBB" w:rsidRPr="00F77BA8" w:rsidRDefault="00DE0DBB" w:rsidP="00186D73">
      <w:pPr>
        <w:spacing w:after="100" w:afterAutospacing="1"/>
        <w:jc w:val="both"/>
      </w:pPr>
      <w:r w:rsidRPr="00F77BA8">
        <w:t>Dans le contexte de crise sanitai</w:t>
      </w:r>
      <w:r w:rsidR="00B15CAA">
        <w:t>re avec ses conséquences économiques, l’objectif de domiciliation</w:t>
      </w:r>
      <w:r w:rsidRPr="00F77BA8">
        <w:t xml:space="preserve"> </w:t>
      </w:r>
      <w:r w:rsidR="00B15CAA">
        <w:t xml:space="preserve">de </w:t>
      </w:r>
      <w:r w:rsidRPr="00F77BA8">
        <w:t>la production autour de quelques filières prioritaires en lien avec les réalités du terrain, d’ores et déjà identifiées, dans un maillage d’acteurs complémentaires (recherche- formation – innovation – production) est une priorité.</w:t>
      </w:r>
    </w:p>
    <w:p w14:paraId="3451FD80" w14:textId="74C39C73" w:rsidR="005970FB" w:rsidRPr="00F77BA8" w:rsidRDefault="00DE0DBB" w:rsidP="00186D73">
      <w:pPr>
        <w:spacing w:after="100" w:afterAutospacing="1"/>
        <w:jc w:val="both"/>
      </w:pPr>
      <w:r w:rsidRPr="00F77BA8">
        <w:t>Dans cette perspective, les acteurs doivent concentrer leurs efforts pour structurer ce système de production autour d’entreprises innovantes, solides financièrement, organisées dans les filières. Pour atteindre cet objectif, le soutien aux projets collaboratifs d’innovation, le renforcement de la solidité financière des entreprises via les instruments financiers dédiés notamment, les projets de structuration de filières, la digitalisation et le développement de parcours de formation complets et pour tous les publics sont autant de leviers à mobiliser.</w:t>
      </w:r>
    </w:p>
    <w:p w14:paraId="0F55D1BB" w14:textId="6B034746" w:rsidR="00FF4219" w:rsidRPr="00F77BA8" w:rsidRDefault="00FF4219" w:rsidP="00186D73">
      <w:pPr>
        <w:spacing w:after="100" w:afterAutospacing="1"/>
        <w:jc w:val="both"/>
      </w:pPr>
      <w:r w:rsidRPr="00F77BA8">
        <w:t xml:space="preserve">Ainsi afin de renforcer la compétitivité de </w:t>
      </w:r>
      <w:r w:rsidR="004C66A4" w:rsidRPr="00F77BA8">
        <w:t>la production martiniquaise</w:t>
      </w:r>
      <w:r w:rsidR="00B31E7E" w:rsidRPr="00F77BA8">
        <w:t>,</w:t>
      </w:r>
      <w:r w:rsidRPr="00F77BA8">
        <w:t xml:space="preserve"> </w:t>
      </w:r>
      <w:r w:rsidR="00B31E7E" w:rsidRPr="00F77BA8">
        <w:t xml:space="preserve">les </w:t>
      </w:r>
      <w:r w:rsidR="00E63FC7">
        <w:t>enjeux</w:t>
      </w:r>
      <w:r w:rsidR="00B31E7E" w:rsidRPr="00F77BA8">
        <w:t xml:space="preserve"> suivants</w:t>
      </w:r>
      <w:r w:rsidRPr="00F77BA8">
        <w:t xml:space="preserve"> ont été identifiés :</w:t>
      </w:r>
    </w:p>
    <w:tbl>
      <w:tblPr>
        <w:tblStyle w:val="Grilledutableau"/>
        <w:tblW w:w="0" w:type="auto"/>
        <w:tblLook w:val="04A0" w:firstRow="1" w:lastRow="0" w:firstColumn="1" w:lastColumn="0" w:noHBand="0" w:noVBand="1"/>
      </w:tblPr>
      <w:tblGrid>
        <w:gridCol w:w="2689"/>
        <w:gridCol w:w="6373"/>
      </w:tblGrid>
      <w:tr w:rsidR="00FC6A19" w14:paraId="667BE73C" w14:textId="77777777" w:rsidTr="00A83479">
        <w:tc>
          <w:tcPr>
            <w:tcW w:w="2689" w:type="dxa"/>
          </w:tcPr>
          <w:p w14:paraId="12128DC8" w14:textId="3823A378" w:rsidR="00FC6A19" w:rsidRPr="00690135" w:rsidRDefault="0005074F" w:rsidP="00186D73">
            <w:pPr>
              <w:spacing w:after="100" w:afterAutospacing="1"/>
              <w:jc w:val="center"/>
              <w:rPr>
                <w:b/>
                <w:bCs/>
              </w:rPr>
            </w:pPr>
            <w:r>
              <w:rPr>
                <w:b/>
                <w:bCs/>
              </w:rPr>
              <w:lastRenderedPageBreak/>
              <w:t>Enjeux</w:t>
            </w:r>
          </w:p>
        </w:tc>
        <w:tc>
          <w:tcPr>
            <w:tcW w:w="6373" w:type="dxa"/>
          </w:tcPr>
          <w:p w14:paraId="6CD5F098" w14:textId="517DDF00" w:rsidR="00FC6A19" w:rsidRPr="00690135" w:rsidRDefault="00C23EA0" w:rsidP="00186D73">
            <w:pPr>
              <w:spacing w:after="100" w:afterAutospacing="1"/>
              <w:jc w:val="center"/>
              <w:rPr>
                <w:b/>
                <w:bCs/>
              </w:rPr>
            </w:pPr>
            <w:r>
              <w:rPr>
                <w:b/>
                <w:bCs/>
              </w:rPr>
              <w:t>Actions</w:t>
            </w:r>
          </w:p>
        </w:tc>
      </w:tr>
      <w:tr w:rsidR="00FC6A19" w14:paraId="53CC2ECD" w14:textId="77777777" w:rsidTr="00EA3B1A">
        <w:tc>
          <w:tcPr>
            <w:tcW w:w="2689" w:type="dxa"/>
            <w:vAlign w:val="center"/>
          </w:tcPr>
          <w:p w14:paraId="3A62D7EB" w14:textId="3F98C4AF" w:rsidR="00FC6A19" w:rsidRPr="004E1559" w:rsidRDefault="00672B8C" w:rsidP="00EA3B1A">
            <w:pPr>
              <w:spacing w:after="100" w:afterAutospacing="1"/>
              <w:jc w:val="center"/>
              <w:rPr>
                <w:sz w:val="20"/>
                <w:szCs w:val="20"/>
              </w:rPr>
            </w:pPr>
            <w:r w:rsidRPr="004E1559">
              <w:rPr>
                <w:sz w:val="20"/>
                <w:szCs w:val="20"/>
              </w:rPr>
              <w:t>Développer des espaces de recherche et d’innovation</w:t>
            </w:r>
          </w:p>
        </w:tc>
        <w:tc>
          <w:tcPr>
            <w:tcW w:w="6373" w:type="dxa"/>
          </w:tcPr>
          <w:p w14:paraId="5DBA20AF" w14:textId="77777777" w:rsidR="00FC6A19" w:rsidRPr="004E1559" w:rsidRDefault="00D64924" w:rsidP="00EC5CAF">
            <w:pPr>
              <w:pStyle w:val="Paragraphedeliste"/>
              <w:numPr>
                <w:ilvl w:val="0"/>
                <w:numId w:val="8"/>
              </w:numPr>
              <w:spacing w:after="100" w:afterAutospacing="1"/>
              <w:ind w:left="462"/>
              <w:contextualSpacing w:val="0"/>
              <w:jc w:val="both"/>
              <w:rPr>
                <w:rFonts w:cstheme="minorHAnsi"/>
                <w:sz w:val="20"/>
                <w:szCs w:val="20"/>
              </w:rPr>
            </w:pPr>
            <w:r w:rsidRPr="004E1559">
              <w:rPr>
                <w:sz w:val="20"/>
                <w:szCs w:val="20"/>
              </w:rPr>
              <w:t xml:space="preserve">Améliorer </w:t>
            </w:r>
            <w:r w:rsidRPr="004E1559">
              <w:rPr>
                <w:rFonts w:cstheme="minorHAnsi"/>
                <w:sz w:val="20"/>
                <w:szCs w:val="20"/>
              </w:rPr>
              <w:t>l’insertion de la RDI martiniquaise dans les réseaux</w:t>
            </w:r>
          </w:p>
          <w:p w14:paraId="43B81640" w14:textId="311FE925" w:rsidR="00163AB3" w:rsidRPr="004E1559" w:rsidRDefault="00CD2B38" w:rsidP="00EC5CAF">
            <w:pPr>
              <w:pStyle w:val="Paragraphedeliste"/>
              <w:numPr>
                <w:ilvl w:val="0"/>
                <w:numId w:val="8"/>
              </w:numPr>
              <w:spacing w:after="100" w:afterAutospacing="1"/>
              <w:ind w:left="462"/>
              <w:contextualSpacing w:val="0"/>
              <w:jc w:val="both"/>
              <w:rPr>
                <w:rFonts w:cstheme="minorHAnsi"/>
                <w:sz w:val="20"/>
                <w:szCs w:val="20"/>
              </w:rPr>
            </w:pPr>
            <w:r w:rsidRPr="004E1559">
              <w:rPr>
                <w:rFonts w:cstheme="minorHAnsi"/>
                <w:sz w:val="20"/>
                <w:szCs w:val="20"/>
              </w:rPr>
              <w:t>A</w:t>
            </w:r>
            <w:r w:rsidR="00163AB3" w:rsidRPr="004E1559">
              <w:rPr>
                <w:rFonts w:cstheme="minorHAnsi"/>
                <w:sz w:val="20"/>
                <w:szCs w:val="20"/>
              </w:rPr>
              <w:t>méliorer ses apports aux chaînes de valeur martiniquaises</w:t>
            </w:r>
          </w:p>
          <w:p w14:paraId="0683CAC9" w14:textId="77777777" w:rsidR="00CD2B38" w:rsidRPr="00CA3715" w:rsidRDefault="00CD2B38" w:rsidP="00EC5CAF">
            <w:pPr>
              <w:pStyle w:val="Paragraphedeliste"/>
              <w:numPr>
                <w:ilvl w:val="0"/>
                <w:numId w:val="8"/>
              </w:numPr>
              <w:spacing w:after="100" w:afterAutospacing="1"/>
              <w:ind w:left="462"/>
              <w:contextualSpacing w:val="0"/>
              <w:jc w:val="both"/>
              <w:rPr>
                <w:sz w:val="20"/>
                <w:szCs w:val="20"/>
              </w:rPr>
            </w:pPr>
            <w:r w:rsidRPr="004E1559">
              <w:rPr>
                <w:rFonts w:cstheme="minorHAnsi"/>
                <w:sz w:val="20"/>
                <w:szCs w:val="20"/>
              </w:rPr>
              <w:t>Devenir véritable moteur dans la formation et l’emploi</w:t>
            </w:r>
          </w:p>
          <w:p w14:paraId="7D021428" w14:textId="2E57EDF6" w:rsidR="00CA3715" w:rsidRPr="004E1559" w:rsidRDefault="00CA3715" w:rsidP="00EC5CAF">
            <w:pPr>
              <w:pStyle w:val="Paragraphedeliste"/>
              <w:numPr>
                <w:ilvl w:val="0"/>
                <w:numId w:val="8"/>
              </w:numPr>
              <w:spacing w:after="100" w:afterAutospacing="1"/>
              <w:ind w:left="462"/>
              <w:contextualSpacing w:val="0"/>
              <w:jc w:val="both"/>
              <w:rPr>
                <w:sz w:val="20"/>
                <w:szCs w:val="20"/>
              </w:rPr>
            </w:pPr>
            <w:r>
              <w:rPr>
                <w:rFonts w:cstheme="minorHAnsi"/>
                <w:sz w:val="20"/>
                <w:szCs w:val="20"/>
              </w:rPr>
              <w:t>Développer une expertise sur les problématiques de types chlordécone, sargasses</w:t>
            </w:r>
          </w:p>
        </w:tc>
      </w:tr>
      <w:tr w:rsidR="00FC6A19" w14:paraId="5F3C7D3A" w14:textId="77777777" w:rsidTr="00EA3B1A">
        <w:tc>
          <w:tcPr>
            <w:tcW w:w="2689" w:type="dxa"/>
            <w:vAlign w:val="center"/>
          </w:tcPr>
          <w:p w14:paraId="5B2C5A71" w14:textId="5D16EED5" w:rsidR="00FC6A19" w:rsidRPr="004E1559" w:rsidRDefault="007C5CCE" w:rsidP="00EA3B1A">
            <w:pPr>
              <w:spacing w:after="100" w:afterAutospacing="1"/>
              <w:jc w:val="center"/>
              <w:rPr>
                <w:sz w:val="20"/>
                <w:szCs w:val="20"/>
              </w:rPr>
            </w:pPr>
            <w:r w:rsidRPr="004E1559">
              <w:rPr>
                <w:sz w:val="20"/>
                <w:szCs w:val="20"/>
              </w:rPr>
              <w:t>Développer et systématiser les pratiques digitales</w:t>
            </w:r>
          </w:p>
        </w:tc>
        <w:tc>
          <w:tcPr>
            <w:tcW w:w="6373" w:type="dxa"/>
          </w:tcPr>
          <w:p w14:paraId="40773018" w14:textId="77777777" w:rsidR="009A52DB" w:rsidRPr="004E1559" w:rsidRDefault="008E43B0" w:rsidP="00EC5CAF">
            <w:pPr>
              <w:pStyle w:val="Paragraphedeliste"/>
              <w:numPr>
                <w:ilvl w:val="0"/>
                <w:numId w:val="7"/>
              </w:numPr>
              <w:spacing w:after="100" w:afterAutospacing="1"/>
              <w:ind w:left="462"/>
              <w:contextualSpacing w:val="0"/>
              <w:jc w:val="both"/>
              <w:rPr>
                <w:rFonts w:cstheme="minorHAnsi"/>
                <w:sz w:val="20"/>
                <w:szCs w:val="20"/>
              </w:rPr>
            </w:pPr>
            <w:r w:rsidRPr="004E1559">
              <w:rPr>
                <w:rFonts w:cstheme="minorHAnsi"/>
                <w:sz w:val="20"/>
                <w:szCs w:val="20"/>
              </w:rPr>
              <w:t>Réduire les inégalités sur le territoire en accompagnant les acteurs les plus isolés du numérique </w:t>
            </w:r>
          </w:p>
          <w:p w14:paraId="6FAB8C34" w14:textId="77777777" w:rsidR="009A52DB" w:rsidRPr="004E1559" w:rsidRDefault="008B5729" w:rsidP="00EC5CAF">
            <w:pPr>
              <w:pStyle w:val="Paragraphedeliste"/>
              <w:numPr>
                <w:ilvl w:val="0"/>
                <w:numId w:val="7"/>
              </w:numPr>
              <w:spacing w:after="100" w:afterAutospacing="1"/>
              <w:ind w:left="462"/>
              <w:contextualSpacing w:val="0"/>
              <w:jc w:val="both"/>
              <w:rPr>
                <w:rFonts w:cstheme="minorHAnsi"/>
                <w:sz w:val="20"/>
                <w:szCs w:val="20"/>
              </w:rPr>
            </w:pPr>
            <w:r w:rsidRPr="004E1559">
              <w:rPr>
                <w:rFonts w:cstheme="minorHAnsi"/>
                <w:sz w:val="20"/>
                <w:szCs w:val="20"/>
              </w:rPr>
              <w:t>Accélérer et densifier l’accompagnement </w:t>
            </w:r>
          </w:p>
          <w:p w14:paraId="14D68689" w14:textId="77777777" w:rsidR="009A52DB" w:rsidRPr="004E1559" w:rsidRDefault="00E71064" w:rsidP="00EC5CAF">
            <w:pPr>
              <w:pStyle w:val="Paragraphedeliste"/>
              <w:numPr>
                <w:ilvl w:val="0"/>
                <w:numId w:val="7"/>
              </w:numPr>
              <w:spacing w:after="100" w:afterAutospacing="1"/>
              <w:ind w:left="462"/>
              <w:contextualSpacing w:val="0"/>
              <w:jc w:val="both"/>
              <w:rPr>
                <w:rFonts w:cstheme="minorHAnsi"/>
                <w:sz w:val="20"/>
                <w:szCs w:val="20"/>
              </w:rPr>
            </w:pPr>
            <w:r w:rsidRPr="004E1559">
              <w:rPr>
                <w:rFonts w:cstheme="minorHAnsi"/>
                <w:sz w:val="20"/>
                <w:szCs w:val="20"/>
              </w:rPr>
              <w:t>Soutenir l’innovation autour de la transformation numérique </w:t>
            </w:r>
          </w:p>
          <w:p w14:paraId="05F6D47D" w14:textId="77777777" w:rsidR="009A52DB" w:rsidRPr="004E1559" w:rsidRDefault="0043781F" w:rsidP="00EC5CAF">
            <w:pPr>
              <w:pStyle w:val="Paragraphedeliste"/>
              <w:numPr>
                <w:ilvl w:val="0"/>
                <w:numId w:val="7"/>
              </w:numPr>
              <w:spacing w:after="100" w:afterAutospacing="1"/>
              <w:ind w:left="462"/>
              <w:contextualSpacing w:val="0"/>
              <w:jc w:val="both"/>
              <w:rPr>
                <w:rFonts w:cstheme="minorHAnsi"/>
                <w:sz w:val="20"/>
                <w:szCs w:val="20"/>
              </w:rPr>
            </w:pPr>
            <w:r w:rsidRPr="004E1559">
              <w:rPr>
                <w:rFonts w:cstheme="minorHAnsi"/>
                <w:sz w:val="20"/>
                <w:szCs w:val="20"/>
              </w:rPr>
              <w:t>Fédérer la filière et renforcer sa visibilité</w:t>
            </w:r>
          </w:p>
          <w:p w14:paraId="4BED8ED5" w14:textId="4BF97D14" w:rsidR="009A52DB" w:rsidRPr="004E1559" w:rsidRDefault="00515930" w:rsidP="00EC5CAF">
            <w:pPr>
              <w:pStyle w:val="Paragraphedeliste"/>
              <w:numPr>
                <w:ilvl w:val="0"/>
                <w:numId w:val="7"/>
              </w:numPr>
              <w:spacing w:after="100" w:afterAutospacing="1"/>
              <w:ind w:left="462"/>
              <w:contextualSpacing w:val="0"/>
              <w:jc w:val="both"/>
              <w:rPr>
                <w:rFonts w:cstheme="minorHAnsi"/>
                <w:sz w:val="20"/>
                <w:szCs w:val="20"/>
              </w:rPr>
            </w:pPr>
            <w:r w:rsidRPr="004E1559">
              <w:rPr>
                <w:rFonts w:cstheme="minorHAnsi"/>
                <w:sz w:val="20"/>
                <w:szCs w:val="20"/>
              </w:rPr>
              <w:t xml:space="preserve">Consolider l’écosystème dans </w:t>
            </w:r>
            <w:r w:rsidR="00CA3715">
              <w:rPr>
                <w:rFonts w:cstheme="minorHAnsi"/>
                <w:sz w:val="20"/>
                <w:szCs w:val="20"/>
              </w:rPr>
              <w:t>une logique marché</w:t>
            </w:r>
          </w:p>
          <w:p w14:paraId="4F969770" w14:textId="65B0D523" w:rsidR="0043781F" w:rsidRPr="004E1559" w:rsidRDefault="005544DD" w:rsidP="00EC5CAF">
            <w:pPr>
              <w:pStyle w:val="Paragraphedeliste"/>
              <w:numPr>
                <w:ilvl w:val="0"/>
                <w:numId w:val="7"/>
              </w:numPr>
              <w:spacing w:after="100" w:afterAutospacing="1"/>
              <w:ind w:left="462"/>
              <w:contextualSpacing w:val="0"/>
              <w:jc w:val="both"/>
              <w:rPr>
                <w:rFonts w:cstheme="minorHAnsi"/>
                <w:sz w:val="20"/>
                <w:szCs w:val="20"/>
              </w:rPr>
            </w:pPr>
            <w:r w:rsidRPr="004E1559">
              <w:rPr>
                <w:rFonts w:cstheme="minorHAnsi"/>
                <w:sz w:val="20"/>
                <w:szCs w:val="20"/>
              </w:rPr>
              <w:t>Être en mode agile sur les questions des ressources humaines</w:t>
            </w:r>
          </w:p>
        </w:tc>
      </w:tr>
      <w:tr w:rsidR="00FC6A19" w14:paraId="3180E66D" w14:textId="77777777" w:rsidTr="00EA3B1A">
        <w:tc>
          <w:tcPr>
            <w:tcW w:w="2689" w:type="dxa"/>
            <w:vAlign w:val="center"/>
          </w:tcPr>
          <w:p w14:paraId="2E9CF63C" w14:textId="6020F695" w:rsidR="00FC6A19" w:rsidRPr="004E1559" w:rsidRDefault="00E744A4" w:rsidP="00EA3B1A">
            <w:pPr>
              <w:spacing w:after="100" w:afterAutospacing="1"/>
              <w:jc w:val="center"/>
              <w:rPr>
                <w:sz w:val="20"/>
                <w:szCs w:val="20"/>
              </w:rPr>
            </w:pPr>
            <w:r w:rsidRPr="004E1559">
              <w:rPr>
                <w:sz w:val="20"/>
                <w:szCs w:val="20"/>
              </w:rPr>
              <w:t>Consolider le tissu économique</w:t>
            </w:r>
          </w:p>
        </w:tc>
        <w:tc>
          <w:tcPr>
            <w:tcW w:w="6373" w:type="dxa"/>
          </w:tcPr>
          <w:p w14:paraId="39087D87" w14:textId="34DE45F7" w:rsidR="00426C15" w:rsidRPr="004E1559" w:rsidRDefault="004A652A" w:rsidP="00EC5CAF">
            <w:pPr>
              <w:pStyle w:val="Paragraphedeliste"/>
              <w:numPr>
                <w:ilvl w:val="0"/>
                <w:numId w:val="9"/>
              </w:numPr>
              <w:spacing w:after="100" w:afterAutospacing="1"/>
              <w:ind w:left="462"/>
              <w:contextualSpacing w:val="0"/>
              <w:jc w:val="both"/>
              <w:rPr>
                <w:rFonts w:cstheme="minorHAnsi"/>
                <w:sz w:val="20"/>
                <w:szCs w:val="20"/>
              </w:rPr>
            </w:pPr>
            <w:r w:rsidRPr="004E1559">
              <w:rPr>
                <w:rFonts w:cstheme="minorHAnsi"/>
                <w:sz w:val="20"/>
                <w:szCs w:val="20"/>
              </w:rPr>
              <w:t>S</w:t>
            </w:r>
            <w:r w:rsidR="000802AB" w:rsidRPr="004E1559">
              <w:rPr>
                <w:rFonts w:cstheme="minorHAnsi"/>
                <w:sz w:val="20"/>
                <w:szCs w:val="20"/>
              </w:rPr>
              <w:t>tructur</w:t>
            </w:r>
            <w:r w:rsidRPr="004E1559">
              <w:rPr>
                <w:rFonts w:cstheme="minorHAnsi"/>
                <w:sz w:val="20"/>
                <w:szCs w:val="20"/>
              </w:rPr>
              <w:t>er</w:t>
            </w:r>
            <w:r w:rsidR="000802AB" w:rsidRPr="004E1559">
              <w:rPr>
                <w:rFonts w:cstheme="minorHAnsi"/>
                <w:sz w:val="20"/>
                <w:szCs w:val="20"/>
              </w:rPr>
              <w:t xml:space="preserve"> ses filières prioritaires</w:t>
            </w:r>
            <w:r w:rsidR="00CC1259">
              <w:rPr>
                <w:rFonts w:cstheme="minorHAnsi"/>
                <w:sz w:val="20"/>
                <w:szCs w:val="20"/>
              </w:rPr>
              <w:t xml:space="preserve"> (Pôles Innovation,</w:t>
            </w:r>
            <w:r w:rsidR="00EA1188">
              <w:rPr>
                <w:rFonts w:cstheme="minorHAnsi"/>
                <w:sz w:val="20"/>
                <w:szCs w:val="20"/>
              </w:rPr>
              <w:t xml:space="preserve"> Coopération</w:t>
            </w:r>
            <w:r w:rsidR="00CC1259">
              <w:rPr>
                <w:rFonts w:cstheme="minorHAnsi"/>
                <w:sz w:val="20"/>
                <w:szCs w:val="20"/>
              </w:rPr>
              <w:t xml:space="preserve"> I</w:t>
            </w:r>
            <w:r w:rsidR="00EA1188">
              <w:rPr>
                <w:rFonts w:cstheme="minorHAnsi"/>
                <w:sz w:val="20"/>
                <w:szCs w:val="20"/>
              </w:rPr>
              <w:t>nternationale</w:t>
            </w:r>
            <w:r w:rsidR="00CC1259">
              <w:rPr>
                <w:rFonts w:cstheme="minorHAnsi"/>
                <w:sz w:val="20"/>
                <w:szCs w:val="20"/>
              </w:rPr>
              <w:t>…)</w:t>
            </w:r>
          </w:p>
          <w:p w14:paraId="0C6AF4E0" w14:textId="4A3E6EE2" w:rsidR="00D257FC" w:rsidRPr="004E1559" w:rsidRDefault="004A652A" w:rsidP="00EC5CAF">
            <w:pPr>
              <w:pStyle w:val="Paragraphedeliste"/>
              <w:numPr>
                <w:ilvl w:val="0"/>
                <w:numId w:val="9"/>
              </w:numPr>
              <w:spacing w:after="100" w:afterAutospacing="1"/>
              <w:ind w:left="462"/>
              <w:contextualSpacing w:val="0"/>
              <w:jc w:val="both"/>
              <w:rPr>
                <w:rFonts w:cstheme="minorHAnsi"/>
                <w:sz w:val="20"/>
                <w:szCs w:val="20"/>
              </w:rPr>
            </w:pPr>
            <w:r w:rsidRPr="004E1559">
              <w:rPr>
                <w:rFonts w:cstheme="minorHAnsi"/>
                <w:sz w:val="20"/>
                <w:szCs w:val="20"/>
              </w:rPr>
              <w:t>M</w:t>
            </w:r>
            <w:r w:rsidR="00D257FC" w:rsidRPr="004E1559">
              <w:rPr>
                <w:rFonts w:cstheme="minorHAnsi"/>
                <w:sz w:val="20"/>
                <w:szCs w:val="20"/>
              </w:rPr>
              <w:t>odernis</w:t>
            </w:r>
            <w:r w:rsidRPr="004E1559">
              <w:rPr>
                <w:rFonts w:cstheme="minorHAnsi"/>
                <w:sz w:val="20"/>
                <w:szCs w:val="20"/>
              </w:rPr>
              <w:t>er</w:t>
            </w:r>
            <w:r w:rsidR="00D257FC" w:rsidRPr="004E1559">
              <w:rPr>
                <w:rFonts w:cstheme="minorHAnsi"/>
                <w:sz w:val="20"/>
                <w:szCs w:val="20"/>
              </w:rPr>
              <w:t xml:space="preserve"> des appareils de production</w:t>
            </w:r>
          </w:p>
          <w:p w14:paraId="569F1F4E" w14:textId="3EA8769A" w:rsidR="00FC6A19" w:rsidRPr="004E1559" w:rsidRDefault="004A652A" w:rsidP="00CC1259">
            <w:pPr>
              <w:pStyle w:val="Paragraphedeliste"/>
              <w:numPr>
                <w:ilvl w:val="0"/>
                <w:numId w:val="9"/>
              </w:numPr>
              <w:spacing w:after="100" w:afterAutospacing="1"/>
              <w:ind w:left="462"/>
              <w:contextualSpacing w:val="0"/>
              <w:jc w:val="both"/>
              <w:rPr>
                <w:rFonts w:cstheme="minorHAnsi"/>
                <w:b/>
                <w:bCs/>
                <w:sz w:val="20"/>
                <w:szCs w:val="20"/>
              </w:rPr>
            </w:pPr>
            <w:r w:rsidRPr="004E1559">
              <w:rPr>
                <w:rFonts w:cstheme="minorHAnsi"/>
                <w:sz w:val="20"/>
                <w:szCs w:val="20"/>
              </w:rPr>
              <w:t>Améliorer la compétitivité par la prise en compte de la problématique du surcoût et notamment via l’aide au fret</w:t>
            </w:r>
          </w:p>
        </w:tc>
      </w:tr>
      <w:tr w:rsidR="00FC6A19" w14:paraId="7D88F9CF" w14:textId="77777777" w:rsidTr="00EA3B1A">
        <w:tc>
          <w:tcPr>
            <w:tcW w:w="2689" w:type="dxa"/>
            <w:vAlign w:val="center"/>
          </w:tcPr>
          <w:p w14:paraId="498BFBF6" w14:textId="559B26E7" w:rsidR="00BE7B36" w:rsidRPr="004E1559" w:rsidRDefault="00BE7B36" w:rsidP="00EA3B1A">
            <w:pPr>
              <w:spacing w:after="100" w:afterAutospacing="1"/>
              <w:jc w:val="center"/>
              <w:rPr>
                <w:sz w:val="20"/>
                <w:szCs w:val="20"/>
              </w:rPr>
            </w:pPr>
            <w:bookmarkStart w:id="4" w:name="_Toc42697177"/>
            <w:r w:rsidRPr="004E1559">
              <w:rPr>
                <w:sz w:val="20"/>
                <w:szCs w:val="20"/>
              </w:rPr>
              <w:t>Conforter l’offre d’instruments financiers</w:t>
            </w:r>
            <w:bookmarkEnd w:id="4"/>
          </w:p>
          <w:p w14:paraId="3914BD70" w14:textId="77777777" w:rsidR="00FC6A19" w:rsidRPr="004E1559" w:rsidRDefault="00FC6A19" w:rsidP="00EA3B1A">
            <w:pPr>
              <w:spacing w:after="100" w:afterAutospacing="1"/>
              <w:jc w:val="center"/>
              <w:rPr>
                <w:sz w:val="20"/>
                <w:szCs w:val="20"/>
              </w:rPr>
            </w:pPr>
          </w:p>
        </w:tc>
        <w:tc>
          <w:tcPr>
            <w:tcW w:w="6373" w:type="dxa"/>
          </w:tcPr>
          <w:p w14:paraId="43D33C46" w14:textId="77777777" w:rsidR="008427F6" w:rsidRPr="004E1559" w:rsidRDefault="008427F6" w:rsidP="00EC5CAF">
            <w:pPr>
              <w:pStyle w:val="Paragraphedeliste"/>
              <w:numPr>
                <w:ilvl w:val="0"/>
                <w:numId w:val="4"/>
              </w:numPr>
              <w:spacing w:after="100" w:afterAutospacing="1"/>
              <w:ind w:left="462"/>
              <w:contextualSpacing w:val="0"/>
              <w:rPr>
                <w:rFonts w:cstheme="minorHAnsi"/>
                <w:sz w:val="20"/>
                <w:szCs w:val="20"/>
              </w:rPr>
            </w:pPr>
            <w:r w:rsidRPr="004E1559">
              <w:rPr>
                <w:rFonts w:cstheme="minorHAnsi"/>
                <w:sz w:val="20"/>
                <w:szCs w:val="20"/>
              </w:rPr>
              <w:t>Faciliter l’accès au crédit avec des taux compétitifs et des garanties complémentaires sur des financements court, moyen, long terme par le biais de fonds régionaux et des fonds européens ;</w:t>
            </w:r>
          </w:p>
          <w:p w14:paraId="19BC127D" w14:textId="77777777" w:rsidR="008427F6" w:rsidRPr="004E1559" w:rsidRDefault="008427F6" w:rsidP="00EC5CAF">
            <w:pPr>
              <w:pStyle w:val="Paragraphedeliste"/>
              <w:numPr>
                <w:ilvl w:val="0"/>
                <w:numId w:val="4"/>
              </w:numPr>
              <w:spacing w:after="100" w:afterAutospacing="1"/>
              <w:ind w:left="462"/>
              <w:contextualSpacing w:val="0"/>
              <w:rPr>
                <w:rFonts w:cstheme="minorHAnsi"/>
                <w:sz w:val="20"/>
                <w:szCs w:val="20"/>
              </w:rPr>
            </w:pPr>
            <w:r w:rsidRPr="004E1559">
              <w:rPr>
                <w:rFonts w:cstheme="minorHAnsi"/>
                <w:sz w:val="20"/>
                <w:szCs w:val="20"/>
              </w:rPr>
              <w:t>Améliorer la solvabilité des entreprises par le renforcement des capitaux propres ;</w:t>
            </w:r>
          </w:p>
          <w:p w14:paraId="5F1DFCB5" w14:textId="77777777" w:rsidR="008427F6" w:rsidRPr="004E1559" w:rsidRDefault="008427F6" w:rsidP="00EC5CAF">
            <w:pPr>
              <w:pStyle w:val="Paragraphedeliste"/>
              <w:numPr>
                <w:ilvl w:val="0"/>
                <w:numId w:val="4"/>
              </w:numPr>
              <w:spacing w:after="100" w:afterAutospacing="1"/>
              <w:ind w:left="462"/>
              <w:contextualSpacing w:val="0"/>
              <w:rPr>
                <w:rFonts w:cstheme="minorHAnsi"/>
                <w:sz w:val="20"/>
                <w:szCs w:val="20"/>
              </w:rPr>
            </w:pPr>
            <w:r w:rsidRPr="004E1559">
              <w:rPr>
                <w:rFonts w:cstheme="minorHAnsi"/>
                <w:sz w:val="20"/>
                <w:szCs w:val="20"/>
              </w:rPr>
              <w:t>Améliorer la productivité des entreprises en favorisant les investissements productifs ;</w:t>
            </w:r>
          </w:p>
          <w:p w14:paraId="60F35650" w14:textId="77777777" w:rsidR="00FC6A19" w:rsidRPr="004E1559" w:rsidRDefault="008427F6" w:rsidP="00EC5CAF">
            <w:pPr>
              <w:pStyle w:val="Paragraphedeliste"/>
              <w:numPr>
                <w:ilvl w:val="0"/>
                <w:numId w:val="4"/>
              </w:numPr>
              <w:spacing w:after="100" w:afterAutospacing="1"/>
              <w:ind w:left="462"/>
              <w:contextualSpacing w:val="0"/>
              <w:jc w:val="both"/>
              <w:rPr>
                <w:rFonts w:cstheme="minorHAnsi"/>
                <w:sz w:val="20"/>
                <w:szCs w:val="20"/>
              </w:rPr>
            </w:pPr>
            <w:r w:rsidRPr="004E1559">
              <w:rPr>
                <w:rFonts w:cstheme="minorHAnsi"/>
                <w:sz w:val="20"/>
                <w:szCs w:val="20"/>
              </w:rPr>
              <w:t>Accompagner l’entreprise dans la recherche de financements</w:t>
            </w:r>
          </w:p>
          <w:p w14:paraId="000F972A" w14:textId="273DF429" w:rsidR="006E1D60" w:rsidRPr="004E1559" w:rsidRDefault="00097905" w:rsidP="00EC5CAF">
            <w:pPr>
              <w:pStyle w:val="Paragraphedeliste"/>
              <w:numPr>
                <w:ilvl w:val="0"/>
                <w:numId w:val="4"/>
              </w:numPr>
              <w:spacing w:after="100" w:afterAutospacing="1"/>
              <w:ind w:left="462"/>
              <w:contextualSpacing w:val="0"/>
              <w:jc w:val="both"/>
              <w:rPr>
                <w:rFonts w:cstheme="minorHAnsi"/>
                <w:sz w:val="20"/>
                <w:szCs w:val="20"/>
              </w:rPr>
            </w:pPr>
            <w:r w:rsidRPr="004E1559">
              <w:rPr>
                <w:rFonts w:cstheme="minorHAnsi"/>
                <w:sz w:val="20"/>
                <w:szCs w:val="20"/>
              </w:rPr>
              <w:t>R</w:t>
            </w:r>
            <w:r w:rsidR="006E1D60" w:rsidRPr="004E1559">
              <w:rPr>
                <w:rFonts w:cstheme="minorHAnsi"/>
                <w:sz w:val="20"/>
                <w:szCs w:val="20"/>
              </w:rPr>
              <w:t>enforce</w:t>
            </w:r>
            <w:r w:rsidRPr="004E1559">
              <w:rPr>
                <w:rFonts w:cstheme="minorHAnsi"/>
                <w:sz w:val="20"/>
                <w:szCs w:val="20"/>
              </w:rPr>
              <w:t>r</w:t>
            </w:r>
            <w:r w:rsidR="006E1D60" w:rsidRPr="004E1559">
              <w:rPr>
                <w:rFonts w:cstheme="minorHAnsi"/>
                <w:sz w:val="20"/>
                <w:szCs w:val="20"/>
              </w:rPr>
              <w:t xml:space="preserve"> </w:t>
            </w:r>
            <w:r w:rsidR="00690135" w:rsidRPr="004E1559">
              <w:rPr>
                <w:rFonts w:cstheme="minorHAnsi"/>
                <w:sz w:val="20"/>
                <w:szCs w:val="20"/>
              </w:rPr>
              <w:t>l</w:t>
            </w:r>
            <w:r w:rsidR="006E1D60" w:rsidRPr="004E1559">
              <w:rPr>
                <w:rFonts w:cstheme="minorHAnsi"/>
                <w:sz w:val="20"/>
                <w:szCs w:val="20"/>
              </w:rPr>
              <w:t>’investissement de la part de la puissance publique</w:t>
            </w:r>
            <w:r w:rsidR="00690135" w:rsidRPr="004E1559">
              <w:rPr>
                <w:rFonts w:cstheme="minorHAnsi"/>
                <w:sz w:val="20"/>
                <w:szCs w:val="20"/>
              </w:rPr>
              <w:t xml:space="preserve"> sur offre de garantie</w:t>
            </w:r>
          </w:p>
          <w:p w14:paraId="68F74F6F" w14:textId="48EB5132" w:rsidR="00155CC8" w:rsidRPr="004E1559" w:rsidRDefault="00097905" w:rsidP="00EC5CAF">
            <w:pPr>
              <w:pStyle w:val="Paragraphedeliste"/>
              <w:numPr>
                <w:ilvl w:val="0"/>
                <w:numId w:val="4"/>
              </w:numPr>
              <w:spacing w:after="100" w:afterAutospacing="1"/>
              <w:ind w:left="462"/>
              <w:contextualSpacing w:val="0"/>
              <w:jc w:val="both"/>
              <w:rPr>
                <w:rFonts w:cstheme="minorHAnsi"/>
                <w:sz w:val="20"/>
                <w:szCs w:val="20"/>
              </w:rPr>
            </w:pPr>
            <w:r w:rsidRPr="004E1559">
              <w:rPr>
                <w:rFonts w:cstheme="minorHAnsi"/>
                <w:sz w:val="20"/>
                <w:szCs w:val="20"/>
              </w:rPr>
              <w:t>A</w:t>
            </w:r>
            <w:r w:rsidR="00155CC8" w:rsidRPr="004E1559">
              <w:rPr>
                <w:rFonts w:cstheme="minorHAnsi"/>
                <w:sz w:val="20"/>
                <w:szCs w:val="20"/>
              </w:rPr>
              <w:t>ccompagnement du secteur bancaire dans le financement des secteurs/activités stratégiques</w:t>
            </w:r>
          </w:p>
          <w:p w14:paraId="6BB4435B" w14:textId="62D0F4DC" w:rsidR="00097905" w:rsidRPr="004E1559" w:rsidRDefault="00097905" w:rsidP="00EC5CAF">
            <w:pPr>
              <w:pStyle w:val="Paragraphedeliste"/>
              <w:numPr>
                <w:ilvl w:val="0"/>
                <w:numId w:val="4"/>
              </w:numPr>
              <w:spacing w:after="100" w:afterAutospacing="1"/>
              <w:ind w:left="462"/>
              <w:contextualSpacing w:val="0"/>
              <w:jc w:val="both"/>
              <w:rPr>
                <w:sz w:val="20"/>
                <w:szCs w:val="20"/>
              </w:rPr>
            </w:pPr>
            <w:r w:rsidRPr="004E1559">
              <w:rPr>
                <w:rFonts w:cstheme="minorHAnsi"/>
                <w:sz w:val="20"/>
                <w:szCs w:val="20"/>
              </w:rPr>
              <w:t>Formation des chefs d’entreprise</w:t>
            </w:r>
          </w:p>
        </w:tc>
      </w:tr>
      <w:tr w:rsidR="00FC6A19" w14:paraId="0EE38224" w14:textId="77777777" w:rsidTr="00EA3B1A">
        <w:tc>
          <w:tcPr>
            <w:tcW w:w="2689" w:type="dxa"/>
            <w:vAlign w:val="center"/>
          </w:tcPr>
          <w:p w14:paraId="5D8D5210" w14:textId="2F41070A" w:rsidR="00BA50C2" w:rsidRPr="004E1559" w:rsidRDefault="00BA50C2" w:rsidP="00EA3B1A">
            <w:pPr>
              <w:spacing w:after="100" w:afterAutospacing="1"/>
              <w:jc w:val="center"/>
              <w:rPr>
                <w:sz w:val="20"/>
                <w:szCs w:val="20"/>
              </w:rPr>
            </w:pPr>
            <w:r w:rsidRPr="004E1559">
              <w:rPr>
                <w:sz w:val="20"/>
                <w:szCs w:val="20"/>
              </w:rPr>
              <w:t>Développer un accompagnement spécifique pour les entreprises touristiques</w:t>
            </w:r>
          </w:p>
          <w:p w14:paraId="35874247" w14:textId="77777777" w:rsidR="00FC6A19" w:rsidRPr="004E1559" w:rsidRDefault="00FC6A19" w:rsidP="00EA3B1A">
            <w:pPr>
              <w:spacing w:after="100" w:afterAutospacing="1"/>
              <w:jc w:val="center"/>
              <w:rPr>
                <w:sz w:val="20"/>
                <w:szCs w:val="20"/>
              </w:rPr>
            </w:pPr>
          </w:p>
        </w:tc>
        <w:tc>
          <w:tcPr>
            <w:tcW w:w="6373" w:type="dxa"/>
          </w:tcPr>
          <w:p w14:paraId="0D6417AF" w14:textId="77777777" w:rsidR="00CA2B60"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sz w:val="20"/>
                <w:szCs w:val="20"/>
              </w:rPr>
              <w:t>Développement d’outils spécifiques pour la création et le développement de structures touristiques et de produits touristiques</w:t>
            </w:r>
          </w:p>
          <w:p w14:paraId="53ED4D5E" w14:textId="77777777" w:rsidR="00CA2B60" w:rsidRPr="004E1559" w:rsidRDefault="00CA2B60" w:rsidP="00EC5CAF">
            <w:pPr>
              <w:numPr>
                <w:ilvl w:val="0"/>
                <w:numId w:val="5"/>
              </w:numPr>
              <w:spacing w:after="100" w:afterAutospacing="1"/>
              <w:ind w:left="462"/>
              <w:jc w:val="both"/>
              <w:rPr>
                <w:rFonts w:eastAsia="Times New Roman" w:cstheme="minorHAnsi"/>
                <w:color w:val="000000" w:themeColor="text1"/>
                <w:sz w:val="20"/>
                <w:szCs w:val="20"/>
                <w:lang w:eastAsia="fr-FR"/>
              </w:rPr>
            </w:pPr>
            <w:r w:rsidRPr="004E1559">
              <w:rPr>
                <w:rFonts w:eastAsia="Times New Roman" w:cstheme="minorHAnsi"/>
                <w:color w:val="000000" w:themeColor="text1"/>
                <w:sz w:val="20"/>
                <w:szCs w:val="20"/>
                <w:lang w:eastAsia="fr-FR"/>
              </w:rPr>
              <w:t>Développement du potentiel dans l’ensemble des filières d’excellence :</w:t>
            </w:r>
            <w:r w:rsidRPr="004E1559">
              <w:rPr>
                <w:rFonts w:cstheme="minorHAnsi"/>
                <w:sz w:val="20"/>
                <w:szCs w:val="20"/>
              </w:rPr>
              <w:t xml:space="preserve"> « Bien-être Nature » ; « Saveurs, Gastronomie et Spiritourisme » ; « Croisière » ; « Plaisance » ; « Culture, Cinéma et Musique » ; « Affaires »</w:t>
            </w:r>
          </w:p>
          <w:p w14:paraId="51BE0336" w14:textId="77777777" w:rsidR="00CA2B60"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sz w:val="20"/>
                <w:szCs w:val="20"/>
              </w:rPr>
              <w:t>Développement d’outils pour garantir une meilleure visibilité sur les marchés extérieurs (Marque, politique de labélisation, politique de promotion…)</w:t>
            </w:r>
          </w:p>
          <w:p w14:paraId="018E1652" w14:textId="77777777" w:rsidR="00CA2B60"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sz w:val="20"/>
                <w:szCs w:val="20"/>
              </w:rPr>
              <w:t>Développement d’outils collectifs pour améliorer la performance économique (foncière tourisme, ingénierie financière spécifique …)</w:t>
            </w:r>
          </w:p>
          <w:p w14:paraId="704BDBEC" w14:textId="77777777" w:rsidR="009A52DB"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sz w:val="20"/>
                <w:szCs w:val="20"/>
              </w:rPr>
              <w:t>Développement d’outils d’évaluation : Observatoire…</w:t>
            </w:r>
          </w:p>
          <w:p w14:paraId="0D6173B3" w14:textId="77777777" w:rsidR="009A52DB"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rFonts w:eastAsia="Times New Roman" w:cstheme="minorHAnsi"/>
                <w:color w:val="000000" w:themeColor="text1"/>
                <w:sz w:val="20"/>
                <w:szCs w:val="20"/>
                <w:lang w:eastAsia="fr-FR"/>
              </w:rPr>
              <w:t>Développement d’outils spécifiques pour la M</w:t>
            </w:r>
            <w:r w:rsidRPr="004E1559" w:rsidDel="00FA7E2E">
              <w:rPr>
                <w:rFonts w:eastAsia="Times New Roman" w:cstheme="minorHAnsi"/>
                <w:color w:val="000000" w:themeColor="text1"/>
                <w:sz w:val="20"/>
                <w:szCs w:val="20"/>
                <w:lang w:eastAsia="fr-FR"/>
              </w:rPr>
              <w:t xml:space="preserve">onétisation </w:t>
            </w:r>
            <w:r w:rsidRPr="004E1559">
              <w:rPr>
                <w:rFonts w:eastAsia="Times New Roman" w:cstheme="minorHAnsi"/>
                <w:color w:val="000000" w:themeColor="text1"/>
                <w:sz w:val="20"/>
                <w:szCs w:val="20"/>
                <w:lang w:eastAsia="fr-FR"/>
              </w:rPr>
              <w:t xml:space="preserve">des Grands Sites et notamment </w:t>
            </w:r>
            <w:r w:rsidRPr="004E1559" w:rsidDel="00FA7E2E">
              <w:rPr>
                <w:rFonts w:eastAsia="Times New Roman" w:cstheme="minorHAnsi"/>
                <w:color w:val="000000" w:themeColor="text1"/>
                <w:sz w:val="20"/>
                <w:szCs w:val="20"/>
                <w:lang w:eastAsia="fr-FR"/>
              </w:rPr>
              <w:t>des visites à</w:t>
            </w:r>
            <w:r w:rsidRPr="004E1559">
              <w:rPr>
                <w:rFonts w:eastAsia="Times New Roman" w:cstheme="minorHAnsi"/>
                <w:color w:val="000000" w:themeColor="text1"/>
                <w:sz w:val="20"/>
                <w:szCs w:val="20"/>
                <w:lang w:eastAsia="fr-FR"/>
              </w:rPr>
              <w:t xml:space="preserve"> Saint-Pierre </w:t>
            </w:r>
            <w:r w:rsidRPr="004E1559" w:rsidDel="00FA7E2E">
              <w:rPr>
                <w:rFonts w:eastAsia="Times New Roman" w:cstheme="minorHAnsi"/>
                <w:color w:val="000000" w:themeColor="text1"/>
                <w:sz w:val="20"/>
                <w:szCs w:val="20"/>
                <w:lang w:eastAsia="fr-FR"/>
              </w:rPr>
              <w:t xml:space="preserve">;    </w:t>
            </w:r>
          </w:p>
          <w:p w14:paraId="2E80183D" w14:textId="77777777" w:rsidR="009A52DB"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rFonts w:eastAsia="Times New Roman" w:cstheme="minorHAnsi"/>
                <w:color w:val="000000" w:themeColor="text1"/>
                <w:sz w:val="20"/>
                <w:szCs w:val="20"/>
                <w:lang w:eastAsia="fr-FR"/>
              </w:rPr>
              <w:t xml:space="preserve">Développement de la numérisation des entreprises, notamment en matière de conquête marketing. </w:t>
            </w:r>
          </w:p>
          <w:p w14:paraId="54FEBF2C" w14:textId="77777777" w:rsidR="009A52DB"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rFonts w:eastAsia="Times New Roman" w:cstheme="minorHAnsi"/>
                <w:color w:val="000000" w:themeColor="text1"/>
                <w:sz w:val="20"/>
                <w:szCs w:val="20"/>
                <w:lang w:eastAsia="fr-FR"/>
              </w:rPr>
              <w:t xml:space="preserve">Renforcement de la démarche filière et de la structuration « Cluster Tourisme » pour gagner en cohérence en termes de stratégie et d’efficacité opérationnelle ; </w:t>
            </w:r>
          </w:p>
          <w:p w14:paraId="21066F2B" w14:textId="4460EA06" w:rsidR="00FC6A19" w:rsidRPr="004E1559" w:rsidRDefault="00CA2B60" w:rsidP="00EC5CAF">
            <w:pPr>
              <w:pStyle w:val="Paragraphedeliste"/>
              <w:numPr>
                <w:ilvl w:val="0"/>
                <w:numId w:val="5"/>
              </w:numPr>
              <w:spacing w:after="100" w:afterAutospacing="1"/>
              <w:ind w:left="462"/>
              <w:contextualSpacing w:val="0"/>
              <w:jc w:val="both"/>
              <w:rPr>
                <w:sz w:val="20"/>
                <w:szCs w:val="20"/>
              </w:rPr>
            </w:pPr>
            <w:r w:rsidRPr="004E1559">
              <w:rPr>
                <w:rFonts w:eastAsia="Times New Roman" w:cstheme="minorHAnsi"/>
                <w:color w:val="000000" w:themeColor="text1"/>
                <w:sz w:val="20"/>
                <w:szCs w:val="20"/>
                <w:lang w:eastAsia="fr-FR"/>
              </w:rPr>
              <w:lastRenderedPageBreak/>
              <w:t xml:space="preserve">Création d’un </w:t>
            </w:r>
            <w:r w:rsidRPr="004E1559">
              <w:rPr>
                <w:rFonts w:cstheme="minorHAnsi"/>
                <w:sz w:val="20"/>
                <w:szCs w:val="20"/>
              </w:rPr>
              <w:t>Pôle d’innovation dédié.</w:t>
            </w:r>
          </w:p>
        </w:tc>
      </w:tr>
      <w:tr w:rsidR="00FC6A19" w14:paraId="38FF1743" w14:textId="77777777" w:rsidTr="00EA3B1A">
        <w:tc>
          <w:tcPr>
            <w:tcW w:w="2689" w:type="dxa"/>
            <w:vAlign w:val="center"/>
          </w:tcPr>
          <w:p w14:paraId="4904576D" w14:textId="476FB181" w:rsidR="00FC6A19" w:rsidRPr="004E1559" w:rsidRDefault="00116C55" w:rsidP="00EA3B1A">
            <w:pPr>
              <w:spacing w:after="100" w:afterAutospacing="1"/>
              <w:jc w:val="center"/>
              <w:rPr>
                <w:sz w:val="20"/>
                <w:szCs w:val="20"/>
              </w:rPr>
            </w:pPr>
            <w:r w:rsidRPr="004E1559">
              <w:rPr>
                <w:sz w:val="20"/>
                <w:szCs w:val="20"/>
              </w:rPr>
              <w:lastRenderedPageBreak/>
              <w:t>Développer des compétences et des expertises en lien avec les filières stratégiques</w:t>
            </w:r>
          </w:p>
        </w:tc>
        <w:tc>
          <w:tcPr>
            <w:tcW w:w="6373" w:type="dxa"/>
          </w:tcPr>
          <w:p w14:paraId="49328812" w14:textId="2EC364C6" w:rsidR="00FC6A19" w:rsidRDefault="007973CA" w:rsidP="00EC5CAF">
            <w:pPr>
              <w:pStyle w:val="Paragraphedeliste"/>
              <w:numPr>
                <w:ilvl w:val="0"/>
                <w:numId w:val="10"/>
              </w:numPr>
              <w:spacing w:after="100" w:afterAutospacing="1"/>
              <w:ind w:left="462"/>
              <w:contextualSpacing w:val="0"/>
              <w:jc w:val="both"/>
              <w:rPr>
                <w:rFonts w:cstheme="minorHAnsi"/>
                <w:sz w:val="20"/>
                <w:szCs w:val="20"/>
              </w:rPr>
            </w:pPr>
            <w:r w:rsidRPr="004E1559">
              <w:rPr>
                <w:rFonts w:cstheme="minorHAnsi"/>
                <w:sz w:val="20"/>
                <w:szCs w:val="20"/>
              </w:rPr>
              <w:t>D</w:t>
            </w:r>
            <w:r w:rsidR="005C6DE1" w:rsidRPr="004E1559">
              <w:rPr>
                <w:rFonts w:cstheme="minorHAnsi"/>
                <w:sz w:val="20"/>
                <w:szCs w:val="20"/>
              </w:rPr>
              <w:t>omicilier sur place des parcours complets de formation</w:t>
            </w:r>
          </w:p>
          <w:p w14:paraId="18FDD055" w14:textId="5CDCA4EA" w:rsidR="00CC1259" w:rsidRPr="004E1559" w:rsidRDefault="00CC1259" w:rsidP="00EC5CAF">
            <w:pPr>
              <w:pStyle w:val="Paragraphedeliste"/>
              <w:numPr>
                <w:ilvl w:val="0"/>
                <w:numId w:val="10"/>
              </w:numPr>
              <w:spacing w:after="100" w:afterAutospacing="1"/>
              <w:ind w:left="462"/>
              <w:contextualSpacing w:val="0"/>
              <w:jc w:val="both"/>
              <w:rPr>
                <w:rFonts w:cstheme="minorHAnsi"/>
                <w:sz w:val="20"/>
                <w:szCs w:val="20"/>
              </w:rPr>
            </w:pPr>
            <w:r>
              <w:rPr>
                <w:rFonts w:cstheme="minorHAnsi"/>
                <w:sz w:val="20"/>
                <w:szCs w:val="20"/>
              </w:rPr>
              <w:t>Développer les compétences dans les secteurs d’avenir (transition numérique, écologique, énergétique</w:t>
            </w:r>
            <w:r w:rsidR="00C23EA0">
              <w:rPr>
                <w:rFonts w:cstheme="minorHAnsi"/>
                <w:sz w:val="20"/>
                <w:szCs w:val="20"/>
              </w:rPr>
              <w:t>, silver économie, bio-économie</w:t>
            </w:r>
            <w:r>
              <w:rPr>
                <w:rFonts w:cstheme="minorHAnsi"/>
                <w:sz w:val="20"/>
                <w:szCs w:val="20"/>
              </w:rPr>
              <w:t>…)</w:t>
            </w:r>
          </w:p>
          <w:p w14:paraId="469ABADA" w14:textId="10F01055" w:rsidR="005C6DE1" w:rsidRPr="004E1559" w:rsidRDefault="00CC1259" w:rsidP="00EC5CAF">
            <w:pPr>
              <w:pStyle w:val="Paragraphedeliste"/>
              <w:numPr>
                <w:ilvl w:val="0"/>
                <w:numId w:val="10"/>
              </w:numPr>
              <w:spacing w:after="100" w:afterAutospacing="1"/>
              <w:ind w:left="462"/>
              <w:contextualSpacing w:val="0"/>
              <w:jc w:val="both"/>
              <w:rPr>
                <w:sz w:val="20"/>
                <w:szCs w:val="20"/>
              </w:rPr>
            </w:pPr>
            <w:r>
              <w:rPr>
                <w:rFonts w:cstheme="minorHAnsi"/>
                <w:sz w:val="20"/>
                <w:szCs w:val="20"/>
              </w:rPr>
              <w:t>Formaliser</w:t>
            </w:r>
            <w:r w:rsidR="007973CA" w:rsidRPr="004E1559">
              <w:rPr>
                <w:rFonts w:cstheme="minorHAnsi"/>
                <w:sz w:val="20"/>
                <w:szCs w:val="20"/>
              </w:rPr>
              <w:t xml:space="preserve"> les </w:t>
            </w:r>
            <w:r w:rsidR="00084309" w:rsidRPr="004E1559">
              <w:rPr>
                <w:rFonts w:cstheme="minorHAnsi"/>
                <w:sz w:val="20"/>
                <w:szCs w:val="20"/>
              </w:rPr>
              <w:t xml:space="preserve">parcours </w:t>
            </w:r>
            <w:r w:rsidR="007973CA" w:rsidRPr="004E1559">
              <w:rPr>
                <w:rFonts w:cstheme="minorHAnsi"/>
                <w:sz w:val="20"/>
                <w:szCs w:val="20"/>
              </w:rPr>
              <w:t xml:space="preserve">de formation </w:t>
            </w:r>
            <w:r w:rsidR="00084309" w:rsidRPr="004E1559">
              <w:rPr>
                <w:rFonts w:cstheme="minorHAnsi"/>
                <w:sz w:val="20"/>
                <w:szCs w:val="20"/>
              </w:rPr>
              <w:t>en lien avec le monde économique, le monde de la recherche</w:t>
            </w:r>
            <w:r w:rsidR="007973CA" w:rsidRPr="004E1559">
              <w:rPr>
                <w:rFonts w:cstheme="minorHAnsi"/>
                <w:sz w:val="20"/>
                <w:szCs w:val="20"/>
              </w:rPr>
              <w:t xml:space="preserve"> dans des logiques d’espaces garantissant la mise en réseau des acteurs</w:t>
            </w:r>
          </w:p>
        </w:tc>
      </w:tr>
    </w:tbl>
    <w:p w14:paraId="08252694" w14:textId="0FA9A2D9" w:rsidR="004D09DD" w:rsidRDefault="004D09DD" w:rsidP="0025096B">
      <w:pPr>
        <w:pStyle w:val="Textebrut"/>
        <w:spacing w:after="100" w:afterAutospacing="1"/>
        <w:jc w:val="both"/>
        <w:rPr>
          <w:lang w:eastAsia="fr-FR"/>
        </w:rPr>
      </w:pPr>
    </w:p>
    <w:p w14:paraId="79D90EDC" w14:textId="77777777" w:rsidR="004D09DD" w:rsidRDefault="004D09DD">
      <w:pPr>
        <w:rPr>
          <w:rFonts w:ascii="Calibri" w:hAnsi="Calibri" w:cs="Consolas"/>
          <w:szCs w:val="21"/>
          <w:lang w:eastAsia="fr-FR"/>
        </w:rPr>
      </w:pPr>
      <w:r>
        <w:rPr>
          <w:lang w:eastAsia="fr-FR"/>
        </w:rPr>
        <w:br w:type="page"/>
      </w:r>
    </w:p>
    <w:p w14:paraId="6558BDA4" w14:textId="77777777" w:rsidR="003C6924" w:rsidRDefault="003C6924" w:rsidP="003C6924">
      <w:pPr>
        <w:pStyle w:val="En-ttedetabledesmatires"/>
      </w:pPr>
      <w:r>
        <w:lastRenderedPageBreak/>
        <w:t xml:space="preserve">Merci de bien vouloir répondre aux questions suivantes : </w:t>
      </w:r>
    </w:p>
    <w:p w14:paraId="241FFC55" w14:textId="77777777" w:rsidR="00672E68" w:rsidRPr="00672E68" w:rsidRDefault="00672E68" w:rsidP="00672E68">
      <w:pPr>
        <w:rPr>
          <w:lang w:eastAsia="fr-FR"/>
        </w:rPr>
      </w:pPr>
    </w:p>
    <w:tbl>
      <w:tblPr>
        <w:tblStyle w:val="Grilledutableau"/>
        <w:tblW w:w="0" w:type="auto"/>
        <w:tblLook w:val="04A0" w:firstRow="1" w:lastRow="0" w:firstColumn="1" w:lastColumn="0" w:noHBand="0" w:noVBand="1"/>
      </w:tblPr>
      <w:tblGrid>
        <w:gridCol w:w="9062"/>
      </w:tblGrid>
      <w:tr w:rsidR="008D6387" w14:paraId="0E58079A" w14:textId="77777777" w:rsidTr="008D6387">
        <w:tc>
          <w:tcPr>
            <w:tcW w:w="9062" w:type="dxa"/>
          </w:tcPr>
          <w:p w14:paraId="105E67AA" w14:textId="065F3004" w:rsidR="008D6387" w:rsidRDefault="008D6387" w:rsidP="00154002">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w:t>
            </w:r>
            <w:r w:rsidR="00A2023D" w:rsidRPr="00154002">
              <w:rPr>
                <w:b/>
                <w:bCs/>
                <w:color w:val="00B050"/>
                <w:lang w:eastAsia="fr-FR"/>
              </w:rPr>
              <w:t>/ prioriser ces besoins ; en d’autres termes, quels sont selon vous les besoins les plus prioritaires </w:t>
            </w:r>
            <w:r w:rsidR="00154002" w:rsidRPr="00154002">
              <w:rPr>
                <w:b/>
                <w:bCs/>
                <w:color w:val="00B050"/>
                <w:lang w:eastAsia="fr-FR"/>
              </w:rPr>
              <w:t xml:space="preserve">à soutenir dans le cadre de la prochaine programmation des fonds européens 2021-2027 : </w:t>
            </w:r>
          </w:p>
          <w:p w14:paraId="0CC1CAB8" w14:textId="018AB057" w:rsidR="004D09DD" w:rsidRDefault="004D09DD" w:rsidP="00154002">
            <w:pPr>
              <w:jc w:val="both"/>
              <w:rPr>
                <w:b/>
                <w:bCs/>
                <w:color w:val="00B050"/>
                <w:lang w:eastAsia="fr-FR"/>
              </w:rPr>
            </w:pPr>
          </w:p>
          <w:p w14:paraId="25DE265D" w14:textId="589655B0" w:rsidR="004D09DD" w:rsidRPr="00641AC1" w:rsidRDefault="004D09DD" w:rsidP="00154002">
            <w:pPr>
              <w:jc w:val="both"/>
              <w:rPr>
                <w:b/>
                <w:bCs/>
                <w:color w:val="FF0000"/>
                <w:lang w:eastAsia="fr-FR"/>
              </w:rPr>
            </w:pPr>
            <w:r w:rsidRPr="00641AC1">
              <w:rPr>
                <w:b/>
                <w:bCs/>
                <w:color w:val="FF0000"/>
                <w:lang w:eastAsia="fr-FR"/>
              </w:rPr>
              <w:t xml:space="preserve">Votre réponse : </w:t>
            </w:r>
          </w:p>
          <w:p w14:paraId="1A622232" w14:textId="41C6A929" w:rsidR="004D09DD" w:rsidRDefault="004D09DD" w:rsidP="00154002">
            <w:pPr>
              <w:jc w:val="both"/>
              <w:rPr>
                <w:b/>
                <w:bCs/>
                <w:color w:val="00B050"/>
                <w:lang w:eastAsia="fr-FR"/>
              </w:rPr>
            </w:pPr>
          </w:p>
          <w:p w14:paraId="7D54714B" w14:textId="7A200545" w:rsidR="004D09DD" w:rsidRDefault="004D09DD" w:rsidP="00154002">
            <w:pPr>
              <w:jc w:val="both"/>
              <w:rPr>
                <w:b/>
                <w:bCs/>
                <w:color w:val="00B050"/>
                <w:lang w:eastAsia="fr-FR"/>
              </w:rPr>
            </w:pPr>
          </w:p>
          <w:p w14:paraId="39771157" w14:textId="27E11864" w:rsidR="00672E68" w:rsidRDefault="00672E68" w:rsidP="00154002">
            <w:pPr>
              <w:jc w:val="both"/>
              <w:rPr>
                <w:b/>
                <w:bCs/>
                <w:color w:val="00B050"/>
                <w:lang w:eastAsia="fr-FR"/>
              </w:rPr>
            </w:pPr>
          </w:p>
          <w:p w14:paraId="01716962" w14:textId="76E478CA" w:rsidR="00672E68" w:rsidRDefault="00672E68" w:rsidP="00154002">
            <w:pPr>
              <w:jc w:val="both"/>
              <w:rPr>
                <w:b/>
                <w:bCs/>
                <w:color w:val="00B050"/>
                <w:lang w:eastAsia="fr-FR"/>
              </w:rPr>
            </w:pPr>
          </w:p>
          <w:p w14:paraId="35FAD352" w14:textId="7289D26B" w:rsidR="00672E68" w:rsidRDefault="00672E68" w:rsidP="00154002">
            <w:pPr>
              <w:jc w:val="both"/>
              <w:rPr>
                <w:b/>
                <w:bCs/>
                <w:color w:val="00B050"/>
                <w:lang w:eastAsia="fr-FR"/>
              </w:rPr>
            </w:pPr>
          </w:p>
          <w:p w14:paraId="2C5A46B6" w14:textId="77777777" w:rsidR="00672E68" w:rsidRPr="00154002" w:rsidRDefault="00672E68" w:rsidP="00154002">
            <w:pPr>
              <w:jc w:val="both"/>
              <w:rPr>
                <w:b/>
                <w:bCs/>
                <w:color w:val="00B050"/>
                <w:lang w:eastAsia="fr-FR"/>
              </w:rPr>
            </w:pPr>
          </w:p>
          <w:p w14:paraId="13466331" w14:textId="2EEE8B2F" w:rsidR="00A2023D" w:rsidRPr="008D6387" w:rsidRDefault="00A2023D">
            <w:pPr>
              <w:rPr>
                <w:b/>
                <w:bCs/>
                <w:lang w:eastAsia="fr-FR"/>
              </w:rPr>
            </w:pPr>
          </w:p>
        </w:tc>
      </w:tr>
    </w:tbl>
    <w:p w14:paraId="7BBBB7E1" w14:textId="77777777" w:rsidR="00672E68" w:rsidRDefault="00672E68">
      <w:pPr>
        <w:rPr>
          <w:lang w:eastAsia="fr-FR"/>
        </w:rPr>
      </w:pPr>
    </w:p>
    <w:p w14:paraId="2D44A4F8" w14:textId="77777777" w:rsidR="00672E68" w:rsidRDefault="00672E68">
      <w:pPr>
        <w:rPr>
          <w:lang w:eastAsia="fr-FR"/>
        </w:rPr>
      </w:pPr>
    </w:p>
    <w:tbl>
      <w:tblPr>
        <w:tblStyle w:val="Grilledutableau"/>
        <w:tblW w:w="0" w:type="auto"/>
        <w:tblLook w:val="04A0" w:firstRow="1" w:lastRow="0" w:firstColumn="1" w:lastColumn="0" w:noHBand="0" w:noVBand="1"/>
      </w:tblPr>
      <w:tblGrid>
        <w:gridCol w:w="9062"/>
      </w:tblGrid>
      <w:tr w:rsidR="00672E68" w14:paraId="22E10EFB" w14:textId="77777777" w:rsidTr="002D1D80">
        <w:tc>
          <w:tcPr>
            <w:tcW w:w="9062" w:type="dxa"/>
          </w:tcPr>
          <w:p w14:paraId="663E3F3F" w14:textId="065059E1" w:rsidR="00672E68" w:rsidRDefault="00672E68" w:rsidP="0035387E">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Avez-vous identifié des projets</w:t>
            </w:r>
            <w:r w:rsidR="0035387E">
              <w:rPr>
                <w:b/>
                <w:bCs/>
                <w:color w:val="00B050"/>
                <w:lang w:eastAsia="fr-FR"/>
              </w:rPr>
              <w:t xml:space="preserve"> </w:t>
            </w:r>
            <w:r w:rsidR="0035387E" w:rsidRPr="0035387E">
              <w:rPr>
                <w:b/>
                <w:bCs/>
                <w:color w:val="00B050"/>
                <w:lang w:eastAsia="fr-FR"/>
              </w:rPr>
              <w:t xml:space="preserve">à financer </w:t>
            </w:r>
            <w:r w:rsidR="000A2396">
              <w:rPr>
                <w:b/>
                <w:bCs/>
                <w:color w:val="00B050"/>
                <w:lang w:eastAsia="fr-FR"/>
              </w:rPr>
              <w:t xml:space="preserve">dans le cadre de la prochaine programmation ? </w:t>
            </w:r>
            <w:r w:rsidR="00815E1C">
              <w:rPr>
                <w:b/>
                <w:bCs/>
                <w:color w:val="00B050"/>
                <w:lang w:eastAsia="fr-FR"/>
              </w:rPr>
              <w:t xml:space="preserve">Merci de bien vouloir </w:t>
            </w:r>
            <w:r w:rsidR="00641AC1">
              <w:rPr>
                <w:b/>
                <w:bCs/>
                <w:color w:val="00B050"/>
                <w:lang w:eastAsia="fr-FR"/>
              </w:rPr>
              <w:t xml:space="preserve">être le </w:t>
            </w:r>
            <w:r w:rsidR="00815E1C" w:rsidRPr="00815E1C">
              <w:rPr>
                <w:b/>
                <w:bCs/>
                <w:color w:val="00B050"/>
                <w:lang w:eastAsia="fr-FR"/>
              </w:rPr>
              <w:t>plus précis possible sur le contenu de chaque projet et en précisant les calendriers de réalisation probables, y compris la poss</w:t>
            </w:r>
            <w:r w:rsidR="00CC1259">
              <w:rPr>
                <w:b/>
                <w:bCs/>
                <w:color w:val="00B050"/>
                <w:lang w:eastAsia="fr-FR"/>
              </w:rPr>
              <w:t xml:space="preserve">ibilité de réalisation dès 2021, les financements </w:t>
            </w:r>
            <w:r w:rsidR="00302E58">
              <w:rPr>
                <w:b/>
                <w:bCs/>
                <w:color w:val="00B050"/>
                <w:lang w:eastAsia="fr-FR"/>
              </w:rPr>
              <w:t>envisageables :</w:t>
            </w:r>
          </w:p>
          <w:p w14:paraId="490716AE" w14:textId="77777777" w:rsidR="00641AC1" w:rsidRDefault="00641AC1" w:rsidP="0035387E">
            <w:pPr>
              <w:jc w:val="both"/>
              <w:rPr>
                <w:b/>
                <w:bCs/>
                <w:color w:val="00B050"/>
                <w:lang w:eastAsia="fr-FR"/>
              </w:rPr>
            </w:pPr>
          </w:p>
          <w:p w14:paraId="7D0D4B52" w14:textId="77777777" w:rsidR="00672E68" w:rsidRPr="00641AC1" w:rsidRDefault="00672E68" w:rsidP="002D1D80">
            <w:pPr>
              <w:jc w:val="both"/>
              <w:rPr>
                <w:b/>
                <w:bCs/>
                <w:color w:val="FF0000"/>
                <w:lang w:eastAsia="fr-FR"/>
              </w:rPr>
            </w:pPr>
            <w:r w:rsidRPr="00641AC1">
              <w:rPr>
                <w:b/>
                <w:bCs/>
                <w:color w:val="FF0000"/>
                <w:lang w:eastAsia="fr-FR"/>
              </w:rPr>
              <w:t xml:space="preserve">Votre réponse : </w:t>
            </w:r>
          </w:p>
          <w:p w14:paraId="020F772A" w14:textId="77777777" w:rsidR="00672E68" w:rsidRDefault="00672E68" w:rsidP="002D1D80">
            <w:pPr>
              <w:jc w:val="both"/>
              <w:rPr>
                <w:b/>
                <w:bCs/>
                <w:color w:val="00B050"/>
                <w:lang w:eastAsia="fr-FR"/>
              </w:rPr>
            </w:pPr>
          </w:p>
          <w:p w14:paraId="265B28CD" w14:textId="77777777" w:rsidR="00672E68" w:rsidRDefault="00672E68" w:rsidP="002D1D80">
            <w:pPr>
              <w:jc w:val="both"/>
              <w:rPr>
                <w:b/>
                <w:bCs/>
                <w:color w:val="00B050"/>
                <w:lang w:eastAsia="fr-FR"/>
              </w:rPr>
            </w:pPr>
          </w:p>
          <w:p w14:paraId="12391034" w14:textId="77777777" w:rsidR="00672E68" w:rsidRDefault="00672E68" w:rsidP="002D1D80">
            <w:pPr>
              <w:jc w:val="both"/>
              <w:rPr>
                <w:b/>
                <w:bCs/>
                <w:color w:val="00B050"/>
                <w:lang w:eastAsia="fr-FR"/>
              </w:rPr>
            </w:pPr>
          </w:p>
          <w:p w14:paraId="322F4933" w14:textId="77777777" w:rsidR="00672E68" w:rsidRDefault="00672E68" w:rsidP="002D1D80">
            <w:pPr>
              <w:jc w:val="both"/>
              <w:rPr>
                <w:b/>
                <w:bCs/>
                <w:color w:val="00B050"/>
                <w:lang w:eastAsia="fr-FR"/>
              </w:rPr>
            </w:pPr>
          </w:p>
          <w:p w14:paraId="5B17E6BE" w14:textId="77777777" w:rsidR="00672E68" w:rsidRDefault="00672E68" w:rsidP="002D1D80">
            <w:pPr>
              <w:jc w:val="both"/>
              <w:rPr>
                <w:b/>
                <w:bCs/>
                <w:color w:val="00B050"/>
                <w:lang w:eastAsia="fr-FR"/>
              </w:rPr>
            </w:pPr>
          </w:p>
          <w:p w14:paraId="3EFBF039" w14:textId="77777777" w:rsidR="00672E68" w:rsidRPr="00154002" w:rsidRDefault="00672E68" w:rsidP="002D1D80">
            <w:pPr>
              <w:jc w:val="both"/>
              <w:rPr>
                <w:b/>
                <w:bCs/>
                <w:color w:val="00B050"/>
                <w:lang w:eastAsia="fr-FR"/>
              </w:rPr>
            </w:pPr>
          </w:p>
          <w:p w14:paraId="623B9572" w14:textId="77777777" w:rsidR="00672E68" w:rsidRPr="008D6387" w:rsidRDefault="00672E68" w:rsidP="002D1D80">
            <w:pPr>
              <w:rPr>
                <w:b/>
                <w:bCs/>
                <w:lang w:eastAsia="fr-FR"/>
              </w:rPr>
            </w:pPr>
          </w:p>
        </w:tc>
      </w:tr>
    </w:tbl>
    <w:p w14:paraId="6C244E89" w14:textId="6B8A21EE" w:rsidR="008D6387" w:rsidRDefault="008D6387">
      <w:pPr>
        <w:rPr>
          <w:rFonts w:ascii="Calibri" w:hAnsi="Calibri" w:cs="Consolas"/>
          <w:szCs w:val="21"/>
          <w:lang w:eastAsia="fr-FR"/>
        </w:rPr>
      </w:pPr>
      <w:r>
        <w:rPr>
          <w:lang w:eastAsia="fr-FR"/>
        </w:rPr>
        <w:br w:type="page"/>
      </w:r>
    </w:p>
    <w:p w14:paraId="2471D1F6" w14:textId="77777777" w:rsidR="006C0A42" w:rsidRDefault="006C0A42" w:rsidP="0025096B">
      <w:pPr>
        <w:pStyle w:val="Textebrut"/>
        <w:spacing w:after="100" w:afterAutospacing="1"/>
        <w:jc w:val="both"/>
        <w:rPr>
          <w:lang w:eastAsia="fr-FR"/>
        </w:rPr>
      </w:pPr>
    </w:p>
    <w:p w14:paraId="18342BBE" w14:textId="62306219" w:rsidR="003C6924" w:rsidRDefault="003C6924" w:rsidP="003C6924">
      <w:pPr>
        <w:pStyle w:val="Titre2"/>
      </w:pPr>
      <w:r>
        <w:t xml:space="preserve">Renforcer le développement durable de la Martinique </w:t>
      </w:r>
    </w:p>
    <w:p w14:paraId="43FB62D9" w14:textId="5F6D52D2" w:rsidR="00FB53EF" w:rsidRPr="0025096B" w:rsidRDefault="007F7360" w:rsidP="0025096B">
      <w:pPr>
        <w:pStyle w:val="Textebrut"/>
        <w:spacing w:after="100" w:afterAutospacing="1"/>
        <w:jc w:val="both"/>
        <w:rPr>
          <w:rFonts w:asciiTheme="minorHAnsi" w:hAnsiTheme="minorHAnsi" w:cstheme="minorHAnsi"/>
        </w:rPr>
      </w:pPr>
      <w:r>
        <w:rPr>
          <w:lang w:eastAsia="fr-FR"/>
        </w:rPr>
        <w:t>L</w:t>
      </w:r>
      <w:r w:rsidR="004B5BC6">
        <w:rPr>
          <w:lang w:eastAsia="fr-FR"/>
        </w:rPr>
        <w:t>e développement de la compétitivité</w:t>
      </w:r>
      <w:r w:rsidR="00BE48D4">
        <w:rPr>
          <w:lang w:eastAsia="fr-FR"/>
        </w:rPr>
        <w:t xml:space="preserve"> de la production martiniquaise doit également intégrer la volonté politique</w:t>
      </w:r>
      <w:r w:rsidR="00FC0AE5">
        <w:rPr>
          <w:lang w:eastAsia="fr-FR"/>
        </w:rPr>
        <w:t xml:space="preserve"> d’impulser une dynamique de développement durable </w:t>
      </w:r>
      <w:r w:rsidR="004E0E21">
        <w:rPr>
          <w:lang w:eastAsia="fr-FR"/>
        </w:rPr>
        <w:t>en Martinique</w:t>
      </w:r>
      <w:r w:rsidR="00FC0AE5">
        <w:rPr>
          <w:lang w:eastAsia="fr-FR"/>
        </w:rPr>
        <w:t>. Il s’agit à la fois de renforcer la capacité à produire de la Martinique tout en assurant la préservation de ses ressources. Or, actuellement, l</w:t>
      </w:r>
      <w:r w:rsidR="00FB53EF">
        <w:rPr>
          <w:lang w:eastAsia="fr-FR"/>
        </w:rPr>
        <w:t xml:space="preserve">a Martinique est un </w:t>
      </w:r>
      <w:r w:rsidR="00FC0AE5">
        <w:rPr>
          <w:lang w:eastAsia="fr-FR"/>
        </w:rPr>
        <w:t>fortement dépendant</w:t>
      </w:r>
      <w:r w:rsidR="00B15CAA">
        <w:rPr>
          <w:lang w:eastAsia="fr-FR"/>
        </w:rPr>
        <w:t>e</w:t>
      </w:r>
      <w:r w:rsidR="009242C4">
        <w:rPr>
          <w:lang w:eastAsia="fr-FR"/>
        </w:rPr>
        <w:t xml:space="preserve"> </w:t>
      </w:r>
      <w:r w:rsidR="00FC0AE5">
        <w:rPr>
          <w:lang w:eastAsia="fr-FR"/>
        </w:rPr>
        <w:t>des</w:t>
      </w:r>
      <w:r w:rsidR="00FB53EF">
        <w:rPr>
          <w:lang w:eastAsia="fr-FR"/>
        </w:rPr>
        <w:t xml:space="preserve"> importations. </w:t>
      </w:r>
      <w:r w:rsidR="00FB53EF" w:rsidRPr="00E42ACF">
        <w:rPr>
          <w:rFonts w:asciiTheme="minorHAnsi" w:hAnsiTheme="minorHAnsi" w:cstheme="minorHAnsi"/>
        </w:rPr>
        <w:t>Les principales ressources importées sont les combustibles et autres matériaux liés à l’énergie (hydrocarbures naturels et produits pétroliers raffinés) avec 21% des produits importés en valeur. Les autres grandes catégories d’importations sont les biens de consommation et d’équipement (équipements mécaniques, matériels électriques, électronique et informatique, 16%), les produits agroalimentaires (15%) et le matériel de transport (12%).</w:t>
      </w:r>
      <w:r w:rsidR="00FB53EF" w:rsidRPr="009245B7">
        <w:rPr>
          <w:rStyle w:val="Appelnotedebasdep"/>
          <w:rFonts w:asciiTheme="minorHAnsi" w:hAnsiTheme="minorHAnsi" w:cstheme="minorHAnsi"/>
        </w:rPr>
        <w:footnoteReference w:id="2"/>
      </w:r>
      <w:r w:rsidR="0025096B">
        <w:rPr>
          <w:rFonts w:asciiTheme="minorHAnsi" w:hAnsiTheme="minorHAnsi" w:cstheme="minorHAnsi"/>
        </w:rPr>
        <w:t xml:space="preserve"> </w:t>
      </w:r>
      <w:r w:rsidR="00FB53EF">
        <w:rPr>
          <w:rFonts w:cstheme="minorHAnsi"/>
        </w:rPr>
        <w:t>Par les ressources d’ores et déjà accessibles sur son territoire et celles dont le potentiel de développement est notable, la Martinique possède des atouts pour freiner sa dépendance aux importations et développer une économie circulaire.</w:t>
      </w:r>
    </w:p>
    <w:p w14:paraId="149458C5" w14:textId="7F4AE7BC" w:rsidR="00FB53EF" w:rsidRDefault="00FB53EF" w:rsidP="00186D73">
      <w:pPr>
        <w:pStyle w:val="Textebrut"/>
        <w:spacing w:after="100" w:afterAutospacing="1"/>
        <w:jc w:val="both"/>
      </w:pPr>
      <w:r>
        <w:t xml:space="preserve">A ce titre, tous les potentiels qui constituent des champs où la Martinique peut développer des démarches d’excellence sont </w:t>
      </w:r>
      <w:r>
        <w:lastRenderedPageBreak/>
        <w:t>à prendre en considération : l’agriculture tropicale, l’économie bleue, les énergies renouvelables, les risques naturels, l’économie circulaire et la question des déchets...</w:t>
      </w:r>
    </w:p>
    <w:p w14:paraId="766E27DA" w14:textId="2F5D1071" w:rsidR="00622B9A" w:rsidRDefault="00FB53EF" w:rsidP="00A434FC">
      <w:pPr>
        <w:spacing w:after="100" w:afterAutospacing="1"/>
        <w:jc w:val="both"/>
        <w:rPr>
          <w:rFonts w:cstheme="minorHAnsi"/>
        </w:rPr>
      </w:pPr>
      <w:r>
        <w:t>Le Patrimoine sous ses différentes formes (naturel dont biodiversité exceptionnelle, historique, bâti, culturel, sociéta</w:t>
      </w:r>
      <w:r w:rsidR="00B15CAA">
        <w:t>l</w:t>
      </w:r>
      <w:r>
        <w:t xml:space="preserve">...) </w:t>
      </w:r>
      <w:r w:rsidR="009068A6">
        <w:t>constitue</w:t>
      </w:r>
      <w:r>
        <w:t xml:space="preserve"> l</w:t>
      </w:r>
      <w:r w:rsidR="00B15CAA">
        <w:t>’ «</w:t>
      </w:r>
      <w:r w:rsidR="002D1D80">
        <w:t xml:space="preserve"> actif</w:t>
      </w:r>
      <w:r>
        <w:t>» de référence martiniquais. La mission de la Collectivité territoriale de la Martinique est de le préserver et de le faire prospérer, dans une logique de durabilité.</w:t>
      </w:r>
      <w:r>
        <w:rPr>
          <w:lang w:eastAsia="fr-FR"/>
        </w:rPr>
        <w:t xml:space="preserve"> </w:t>
      </w:r>
      <w:r w:rsidR="00186D73">
        <w:rPr>
          <w:rFonts w:cstheme="minorHAnsi"/>
        </w:rPr>
        <w:t xml:space="preserve"> </w:t>
      </w:r>
    </w:p>
    <w:p w14:paraId="66C212BE" w14:textId="03E0D430" w:rsidR="00B31E7E" w:rsidRPr="00095CCD" w:rsidRDefault="00B31E7E" w:rsidP="00A434FC">
      <w:pPr>
        <w:spacing w:after="100" w:afterAutospacing="1"/>
        <w:jc w:val="both"/>
      </w:pPr>
      <w:r>
        <w:t>Ainsi afin de renforcer le développement durable de la Martinique, les</w:t>
      </w:r>
      <w:r w:rsidR="00E63FC7">
        <w:t xml:space="preserve"> enjeux</w:t>
      </w:r>
      <w:r>
        <w:t xml:space="preserve"> suivants ont été identifiés :</w:t>
      </w:r>
    </w:p>
    <w:tbl>
      <w:tblPr>
        <w:tblStyle w:val="Grilledutableau"/>
        <w:tblW w:w="0" w:type="auto"/>
        <w:tblLook w:val="04A0" w:firstRow="1" w:lastRow="0" w:firstColumn="1" w:lastColumn="0" w:noHBand="0" w:noVBand="1"/>
      </w:tblPr>
      <w:tblGrid>
        <w:gridCol w:w="2689"/>
        <w:gridCol w:w="6373"/>
      </w:tblGrid>
      <w:tr w:rsidR="00FF0658" w14:paraId="0D957365" w14:textId="77777777" w:rsidTr="000973F8">
        <w:tc>
          <w:tcPr>
            <w:tcW w:w="2689" w:type="dxa"/>
          </w:tcPr>
          <w:p w14:paraId="4D249CA6" w14:textId="7E0E1C48" w:rsidR="00FF0658" w:rsidRDefault="0005074F" w:rsidP="00FF0658">
            <w:pPr>
              <w:pStyle w:val="Textebrut"/>
              <w:spacing w:after="100" w:afterAutospacing="1"/>
              <w:jc w:val="center"/>
              <w:rPr>
                <w:b/>
              </w:rPr>
            </w:pPr>
            <w:r>
              <w:rPr>
                <w:b/>
                <w:bCs/>
              </w:rPr>
              <w:t>Enjeux</w:t>
            </w:r>
          </w:p>
        </w:tc>
        <w:tc>
          <w:tcPr>
            <w:tcW w:w="6373" w:type="dxa"/>
          </w:tcPr>
          <w:p w14:paraId="109A615A" w14:textId="592DF94E" w:rsidR="00FF0658" w:rsidRDefault="00C23EA0" w:rsidP="00FF0658">
            <w:pPr>
              <w:pStyle w:val="Textebrut"/>
              <w:spacing w:after="100" w:afterAutospacing="1"/>
              <w:jc w:val="center"/>
              <w:rPr>
                <w:b/>
              </w:rPr>
            </w:pPr>
            <w:r>
              <w:rPr>
                <w:b/>
                <w:bCs/>
              </w:rPr>
              <w:t>Actions</w:t>
            </w:r>
          </w:p>
        </w:tc>
      </w:tr>
      <w:tr w:rsidR="00FF0658" w14:paraId="7464BE49" w14:textId="77777777" w:rsidTr="00B31E7E">
        <w:tc>
          <w:tcPr>
            <w:tcW w:w="2689" w:type="dxa"/>
            <w:vAlign w:val="center"/>
          </w:tcPr>
          <w:p w14:paraId="397897EC" w14:textId="29103DC8" w:rsidR="00FF0658" w:rsidRPr="004E1559" w:rsidRDefault="001E1C53" w:rsidP="00B31E7E">
            <w:pPr>
              <w:pStyle w:val="Textebrut"/>
              <w:spacing w:after="100" w:afterAutospacing="1"/>
              <w:jc w:val="center"/>
              <w:rPr>
                <w:bCs/>
                <w:sz w:val="20"/>
                <w:szCs w:val="20"/>
              </w:rPr>
            </w:pPr>
            <w:r w:rsidRPr="004E1559">
              <w:rPr>
                <w:bCs/>
                <w:sz w:val="20"/>
                <w:szCs w:val="20"/>
              </w:rPr>
              <w:t>Economie circulaire</w:t>
            </w:r>
          </w:p>
        </w:tc>
        <w:tc>
          <w:tcPr>
            <w:tcW w:w="6373" w:type="dxa"/>
          </w:tcPr>
          <w:p w14:paraId="1DF5F071" w14:textId="77777777" w:rsidR="00FF0658" w:rsidRPr="004E1559" w:rsidRDefault="007054F8" w:rsidP="00EC5CAF">
            <w:pPr>
              <w:pStyle w:val="Textebrut"/>
              <w:numPr>
                <w:ilvl w:val="0"/>
                <w:numId w:val="11"/>
              </w:numPr>
              <w:spacing w:after="100" w:afterAutospacing="1"/>
              <w:ind w:left="462" w:hanging="284"/>
              <w:jc w:val="both"/>
              <w:rPr>
                <w:rFonts w:asciiTheme="minorHAnsi" w:hAnsiTheme="minorHAnsi" w:cstheme="minorHAnsi"/>
                <w:bCs/>
                <w:sz w:val="20"/>
                <w:szCs w:val="20"/>
                <w:lang w:eastAsia="zh-CN" w:bidi="hi-IN"/>
              </w:rPr>
            </w:pPr>
            <w:r w:rsidRPr="004E1559">
              <w:rPr>
                <w:rFonts w:asciiTheme="minorHAnsi" w:hAnsiTheme="minorHAnsi" w:cstheme="minorHAnsi"/>
                <w:bCs/>
                <w:sz w:val="20"/>
                <w:szCs w:val="20"/>
                <w:lang w:eastAsia="zh-CN" w:bidi="hi-IN"/>
              </w:rPr>
              <w:t>La promotion et le développement du recyclage, de la réparation, la réutilisation et le réemploi et la valorisation des déchets</w:t>
            </w:r>
          </w:p>
          <w:p w14:paraId="7CAE0229" w14:textId="77777777" w:rsidR="00CF193F" w:rsidRPr="004E1559" w:rsidRDefault="00CF193F" w:rsidP="00EC5CAF">
            <w:pPr>
              <w:pStyle w:val="Textebrut"/>
              <w:numPr>
                <w:ilvl w:val="0"/>
                <w:numId w:val="11"/>
              </w:numPr>
              <w:spacing w:after="100" w:afterAutospacing="1"/>
              <w:ind w:left="462" w:hanging="284"/>
              <w:jc w:val="both"/>
              <w:rPr>
                <w:rFonts w:asciiTheme="minorHAnsi" w:hAnsiTheme="minorHAnsi" w:cstheme="minorHAnsi"/>
                <w:bCs/>
                <w:sz w:val="20"/>
                <w:szCs w:val="20"/>
                <w:lang w:eastAsia="zh-CN" w:bidi="hi-IN"/>
              </w:rPr>
            </w:pPr>
            <w:r w:rsidRPr="004E1559">
              <w:rPr>
                <w:rFonts w:asciiTheme="minorHAnsi" w:hAnsiTheme="minorHAnsi" w:cstheme="minorHAnsi"/>
                <w:bCs/>
                <w:sz w:val="20"/>
                <w:szCs w:val="20"/>
                <w:lang w:eastAsia="zh-CN" w:bidi="hi-IN"/>
              </w:rPr>
              <w:t>La promotion et le développement d’une consommation responsable grâce à l’éco-conception, l’économie de la fonctionnalité, l’extraction et l’exploitation des ressources et les achats durables</w:t>
            </w:r>
          </w:p>
          <w:p w14:paraId="4531BA9E" w14:textId="77777777" w:rsidR="00805BD6" w:rsidRPr="004E1559" w:rsidRDefault="00805BD6" w:rsidP="00EC5CAF">
            <w:pPr>
              <w:pStyle w:val="Textebrut"/>
              <w:numPr>
                <w:ilvl w:val="0"/>
                <w:numId w:val="11"/>
              </w:numPr>
              <w:spacing w:after="100" w:afterAutospacing="1"/>
              <w:ind w:left="462" w:hanging="284"/>
              <w:jc w:val="both"/>
              <w:rPr>
                <w:rFonts w:asciiTheme="minorHAnsi" w:eastAsia="SimSun" w:hAnsiTheme="minorHAnsi" w:cstheme="minorHAnsi"/>
                <w:bCs/>
                <w:spacing w:val="10"/>
                <w:kern w:val="3"/>
                <w:sz w:val="20"/>
                <w:szCs w:val="20"/>
                <w:lang w:eastAsia="zh-CN" w:bidi="hi-IN"/>
              </w:rPr>
            </w:pPr>
            <w:r w:rsidRPr="004E1559">
              <w:rPr>
                <w:rFonts w:asciiTheme="minorHAnsi" w:hAnsiTheme="minorHAnsi" w:cstheme="minorHAnsi"/>
                <w:bCs/>
                <w:sz w:val="20"/>
                <w:szCs w:val="20"/>
                <w:lang w:eastAsia="zh-CN" w:bidi="hi-IN"/>
              </w:rPr>
              <w:t xml:space="preserve">La promotion et le développement de </w:t>
            </w:r>
            <w:r w:rsidRPr="004E1559">
              <w:rPr>
                <w:rFonts w:asciiTheme="minorHAnsi" w:eastAsia="SimSun" w:hAnsiTheme="minorHAnsi" w:cstheme="minorHAnsi"/>
                <w:bCs/>
                <w:spacing w:val="10"/>
                <w:kern w:val="3"/>
                <w:sz w:val="20"/>
                <w:szCs w:val="20"/>
                <w:lang w:eastAsia="zh-CN" w:bidi="hi-IN"/>
              </w:rPr>
              <w:t>l’écologie industrielle et territoriale</w:t>
            </w:r>
          </w:p>
          <w:p w14:paraId="62691558" w14:textId="1FD11C50" w:rsidR="00BF15BA" w:rsidRPr="004E1559" w:rsidRDefault="00BF15BA" w:rsidP="00EC5CAF">
            <w:pPr>
              <w:pStyle w:val="Textebrut"/>
              <w:numPr>
                <w:ilvl w:val="0"/>
                <w:numId w:val="11"/>
              </w:numPr>
              <w:spacing w:after="100" w:afterAutospacing="1"/>
              <w:ind w:left="462" w:hanging="284"/>
              <w:jc w:val="both"/>
              <w:rPr>
                <w:bCs/>
                <w:sz w:val="20"/>
                <w:szCs w:val="20"/>
              </w:rPr>
            </w:pPr>
            <w:r w:rsidRPr="004E1559">
              <w:rPr>
                <w:rFonts w:asciiTheme="minorHAnsi" w:hAnsiTheme="minorHAnsi" w:cstheme="minorHAnsi"/>
                <w:bCs/>
                <w:sz w:val="20"/>
                <w:szCs w:val="20"/>
                <w:lang w:eastAsia="zh-CN" w:bidi="fr-FR"/>
              </w:rPr>
              <w:t>Le renforcement de la communication, de la sensibilisation, du partenariat et du transfert de connaissance pour accompagner un vrai changement des comportements</w:t>
            </w:r>
          </w:p>
        </w:tc>
      </w:tr>
      <w:tr w:rsidR="00FF0658" w14:paraId="17BA7E1B" w14:textId="77777777" w:rsidTr="00B31E7E">
        <w:tc>
          <w:tcPr>
            <w:tcW w:w="2689" w:type="dxa"/>
            <w:vAlign w:val="center"/>
          </w:tcPr>
          <w:p w14:paraId="57E4F73F" w14:textId="2B54401B" w:rsidR="00FF0658" w:rsidRPr="004E1559" w:rsidRDefault="00A84777" w:rsidP="00B31E7E">
            <w:pPr>
              <w:pStyle w:val="Textebrut"/>
              <w:spacing w:after="100" w:afterAutospacing="1"/>
              <w:jc w:val="center"/>
              <w:rPr>
                <w:bCs/>
                <w:sz w:val="20"/>
                <w:szCs w:val="20"/>
              </w:rPr>
            </w:pPr>
            <w:r w:rsidRPr="004E1559">
              <w:rPr>
                <w:bCs/>
                <w:sz w:val="20"/>
                <w:szCs w:val="20"/>
              </w:rPr>
              <w:t>Performance énergétique</w:t>
            </w:r>
          </w:p>
        </w:tc>
        <w:tc>
          <w:tcPr>
            <w:tcW w:w="6373" w:type="dxa"/>
          </w:tcPr>
          <w:p w14:paraId="33C2B087" w14:textId="4E5185EF" w:rsidR="00FF0658" w:rsidRPr="004E1559" w:rsidRDefault="00A84777" w:rsidP="00EC5CAF">
            <w:pPr>
              <w:pStyle w:val="Textebrut"/>
              <w:numPr>
                <w:ilvl w:val="0"/>
                <w:numId w:val="11"/>
              </w:numPr>
              <w:spacing w:after="100" w:afterAutospacing="1"/>
              <w:ind w:left="462" w:hanging="284"/>
              <w:jc w:val="both"/>
              <w:rPr>
                <w:rFonts w:asciiTheme="minorHAnsi" w:hAnsiTheme="minorHAnsi" w:cstheme="minorHAnsi"/>
                <w:bCs/>
                <w:sz w:val="20"/>
                <w:szCs w:val="20"/>
              </w:rPr>
            </w:pPr>
            <w:r w:rsidRPr="004E1559">
              <w:rPr>
                <w:rFonts w:asciiTheme="minorHAnsi" w:hAnsiTheme="minorHAnsi" w:cstheme="minorHAnsi"/>
                <w:bCs/>
                <w:sz w:val="20"/>
                <w:szCs w:val="20"/>
              </w:rPr>
              <w:t>Diminuer les consommations énergétiques des bâtiments, des infrastructures et des équipements privés et publi</w:t>
            </w:r>
            <w:r w:rsidR="00CC1259">
              <w:rPr>
                <w:rFonts w:asciiTheme="minorHAnsi" w:hAnsiTheme="minorHAnsi" w:cstheme="minorHAnsi"/>
                <w:bCs/>
                <w:sz w:val="20"/>
                <w:szCs w:val="20"/>
              </w:rPr>
              <w:t>c</w:t>
            </w:r>
            <w:r w:rsidRPr="004E1559">
              <w:rPr>
                <w:rFonts w:asciiTheme="minorHAnsi" w:hAnsiTheme="minorHAnsi" w:cstheme="minorHAnsi"/>
                <w:bCs/>
                <w:sz w:val="20"/>
                <w:szCs w:val="20"/>
              </w:rPr>
              <w:t>s et réduire la facture énergétique des ménages précarisés et des collectivités</w:t>
            </w:r>
          </w:p>
          <w:p w14:paraId="2E9BADF8" w14:textId="492F3D5A" w:rsidR="00CA6752" w:rsidRPr="004E1559" w:rsidRDefault="00A25D67" w:rsidP="00EC5CAF">
            <w:pPr>
              <w:pStyle w:val="Textebrut"/>
              <w:numPr>
                <w:ilvl w:val="0"/>
                <w:numId w:val="11"/>
              </w:numPr>
              <w:spacing w:after="100" w:afterAutospacing="1"/>
              <w:ind w:left="462" w:hanging="284"/>
              <w:jc w:val="both"/>
              <w:rPr>
                <w:rFonts w:asciiTheme="minorHAnsi" w:hAnsiTheme="minorHAnsi" w:cstheme="minorHAnsi"/>
                <w:bCs/>
                <w:color w:val="000000"/>
                <w:sz w:val="20"/>
                <w:szCs w:val="20"/>
              </w:rPr>
            </w:pPr>
            <w:r w:rsidRPr="004E1559">
              <w:rPr>
                <w:rFonts w:asciiTheme="minorHAnsi" w:hAnsiTheme="minorHAnsi" w:cstheme="minorHAnsi"/>
                <w:bCs/>
                <w:color w:val="000000"/>
                <w:sz w:val="20"/>
                <w:szCs w:val="20"/>
              </w:rPr>
              <w:t>Créer les conditions d’émergence d’une dynamique sous forme de clusters</w:t>
            </w:r>
          </w:p>
          <w:p w14:paraId="35D71EDB" w14:textId="4322D945" w:rsidR="00CA6752" w:rsidRPr="004E1559" w:rsidRDefault="000973F8" w:rsidP="00EC5CAF">
            <w:pPr>
              <w:pStyle w:val="Textebrut"/>
              <w:numPr>
                <w:ilvl w:val="0"/>
                <w:numId w:val="11"/>
              </w:numPr>
              <w:spacing w:after="100" w:afterAutospacing="1"/>
              <w:ind w:left="462" w:hanging="284"/>
              <w:jc w:val="both"/>
              <w:rPr>
                <w:rFonts w:asciiTheme="minorHAnsi" w:hAnsiTheme="minorHAnsi" w:cstheme="minorHAnsi"/>
                <w:bCs/>
                <w:sz w:val="20"/>
                <w:szCs w:val="20"/>
              </w:rPr>
            </w:pPr>
            <w:r w:rsidRPr="004E1559">
              <w:rPr>
                <w:rFonts w:asciiTheme="minorHAnsi" w:hAnsiTheme="minorHAnsi" w:cstheme="minorHAnsi"/>
                <w:bCs/>
                <w:sz w:val="20"/>
                <w:szCs w:val="20"/>
              </w:rPr>
              <w:t>M</w:t>
            </w:r>
            <w:r w:rsidR="00CA6752" w:rsidRPr="004E1559">
              <w:rPr>
                <w:rFonts w:asciiTheme="minorHAnsi" w:hAnsiTheme="minorHAnsi" w:cstheme="minorHAnsi"/>
                <w:bCs/>
                <w:sz w:val="20"/>
                <w:szCs w:val="20"/>
              </w:rPr>
              <w:t>obiliser et impliquer l’ensemble des acteurs par la communication, la sensibilisation, l’information</w:t>
            </w:r>
          </w:p>
          <w:p w14:paraId="0A33CC51" w14:textId="3CA37790" w:rsidR="005C62CB" w:rsidRPr="004E1559" w:rsidRDefault="000973F8" w:rsidP="00EC5CAF">
            <w:pPr>
              <w:pStyle w:val="Textebrut"/>
              <w:numPr>
                <w:ilvl w:val="0"/>
                <w:numId w:val="11"/>
              </w:numPr>
              <w:spacing w:after="100" w:afterAutospacing="1"/>
              <w:ind w:left="462" w:hanging="284"/>
              <w:jc w:val="both"/>
              <w:rPr>
                <w:rFonts w:asciiTheme="minorHAnsi" w:hAnsiTheme="minorHAnsi" w:cstheme="minorHAnsi"/>
                <w:bCs/>
                <w:color w:val="000000"/>
                <w:sz w:val="20"/>
                <w:szCs w:val="20"/>
              </w:rPr>
            </w:pPr>
            <w:r w:rsidRPr="004E1559">
              <w:rPr>
                <w:rFonts w:asciiTheme="minorHAnsi" w:hAnsiTheme="minorHAnsi" w:cstheme="minorHAnsi"/>
                <w:bCs/>
                <w:color w:val="000000"/>
                <w:sz w:val="20"/>
                <w:szCs w:val="20"/>
              </w:rPr>
              <w:t>C</w:t>
            </w:r>
            <w:r w:rsidR="005C62CB" w:rsidRPr="004E1559">
              <w:rPr>
                <w:rFonts w:asciiTheme="minorHAnsi" w:hAnsiTheme="minorHAnsi" w:cstheme="minorHAnsi"/>
                <w:bCs/>
                <w:color w:val="000000"/>
                <w:sz w:val="20"/>
                <w:szCs w:val="20"/>
              </w:rPr>
              <w:t>réer les conditions d’un engagement durable</w:t>
            </w:r>
          </w:p>
          <w:p w14:paraId="05EE0821" w14:textId="71EABE6B" w:rsidR="000973F8" w:rsidRPr="004E1559" w:rsidRDefault="000973F8" w:rsidP="00EC5CAF">
            <w:pPr>
              <w:pStyle w:val="Textebrut"/>
              <w:numPr>
                <w:ilvl w:val="0"/>
                <w:numId w:val="11"/>
              </w:numPr>
              <w:spacing w:after="100" w:afterAutospacing="1"/>
              <w:ind w:left="462" w:hanging="284"/>
              <w:jc w:val="both"/>
              <w:rPr>
                <w:bCs/>
                <w:sz w:val="20"/>
                <w:szCs w:val="20"/>
              </w:rPr>
            </w:pPr>
            <w:r w:rsidRPr="004E1559">
              <w:rPr>
                <w:rFonts w:asciiTheme="minorHAnsi" w:hAnsiTheme="minorHAnsi" w:cstheme="minorHAnsi"/>
                <w:bCs/>
                <w:sz w:val="20"/>
                <w:szCs w:val="20"/>
              </w:rPr>
              <w:t>Améliorer une connaissance précise de la situation énergétique</w:t>
            </w:r>
          </w:p>
        </w:tc>
      </w:tr>
      <w:tr w:rsidR="00FF0658" w14:paraId="144FBD5C" w14:textId="77777777" w:rsidTr="00B31E7E">
        <w:tc>
          <w:tcPr>
            <w:tcW w:w="2689" w:type="dxa"/>
            <w:vAlign w:val="center"/>
          </w:tcPr>
          <w:p w14:paraId="68849A69" w14:textId="6E4DD2D1" w:rsidR="00FF0658" w:rsidRPr="004E1559" w:rsidRDefault="000973F8" w:rsidP="00B31E7E">
            <w:pPr>
              <w:pStyle w:val="Textebrut"/>
              <w:spacing w:after="100" w:afterAutospacing="1"/>
              <w:jc w:val="center"/>
              <w:rPr>
                <w:bCs/>
                <w:sz w:val="20"/>
                <w:szCs w:val="20"/>
              </w:rPr>
            </w:pPr>
            <w:r w:rsidRPr="004E1559">
              <w:rPr>
                <w:bCs/>
                <w:sz w:val="20"/>
                <w:szCs w:val="20"/>
              </w:rPr>
              <w:t>Développement des énergies renouvelables</w:t>
            </w:r>
          </w:p>
        </w:tc>
        <w:tc>
          <w:tcPr>
            <w:tcW w:w="6373" w:type="dxa"/>
          </w:tcPr>
          <w:p w14:paraId="4224AEB9" w14:textId="3240AD7E" w:rsidR="00FF0658" w:rsidRPr="004E1559" w:rsidRDefault="005E58A6" w:rsidP="00EC5CAF">
            <w:pPr>
              <w:pStyle w:val="Textebrut"/>
              <w:numPr>
                <w:ilvl w:val="0"/>
                <w:numId w:val="11"/>
              </w:numPr>
              <w:spacing w:after="100" w:afterAutospacing="1"/>
              <w:ind w:left="462" w:hanging="284"/>
              <w:jc w:val="both"/>
              <w:rPr>
                <w:bCs/>
                <w:sz w:val="20"/>
                <w:szCs w:val="20"/>
              </w:rPr>
            </w:pPr>
            <w:r w:rsidRPr="004E1559">
              <w:rPr>
                <w:rFonts w:cstheme="minorHAnsi"/>
                <w:bCs/>
                <w:sz w:val="20"/>
                <w:szCs w:val="20"/>
              </w:rPr>
              <w:t>D</w:t>
            </w:r>
            <w:r w:rsidR="00A23864" w:rsidRPr="004E1559">
              <w:rPr>
                <w:rFonts w:cstheme="minorHAnsi"/>
                <w:bCs/>
                <w:sz w:val="20"/>
                <w:szCs w:val="20"/>
              </w:rPr>
              <w:t>évelopper les réseaux, le stockage, la transformation des énergies</w:t>
            </w:r>
            <w:r w:rsidRPr="004E1559">
              <w:rPr>
                <w:rFonts w:cstheme="minorHAnsi"/>
                <w:bCs/>
                <w:sz w:val="20"/>
                <w:szCs w:val="20"/>
              </w:rPr>
              <w:t xml:space="preserve"> et le pilotage de la demande.</w:t>
            </w:r>
          </w:p>
        </w:tc>
      </w:tr>
      <w:tr w:rsidR="00FF0658" w14:paraId="5330A934" w14:textId="77777777" w:rsidTr="00B31E7E">
        <w:tc>
          <w:tcPr>
            <w:tcW w:w="2689" w:type="dxa"/>
            <w:vAlign w:val="center"/>
          </w:tcPr>
          <w:p w14:paraId="47F48E9C" w14:textId="77777777" w:rsidR="00F61557" w:rsidRPr="004E1559" w:rsidRDefault="00F61557" w:rsidP="00B31E7E">
            <w:pPr>
              <w:spacing w:after="100" w:afterAutospacing="1"/>
              <w:contextualSpacing/>
              <w:jc w:val="center"/>
              <w:rPr>
                <w:bCs/>
                <w:sz w:val="20"/>
                <w:szCs w:val="20"/>
                <w:lang w:eastAsia="fr-FR"/>
              </w:rPr>
            </w:pPr>
            <w:r w:rsidRPr="004E1559">
              <w:rPr>
                <w:bCs/>
                <w:sz w:val="20"/>
                <w:szCs w:val="20"/>
                <w:lang w:eastAsia="fr-FR"/>
              </w:rPr>
              <w:t xml:space="preserve">La gestion des risques (naturels, sanitaires…) et </w:t>
            </w:r>
            <w:r w:rsidRPr="004E1559">
              <w:rPr>
                <w:bCs/>
                <w:sz w:val="20"/>
                <w:szCs w:val="20"/>
                <w:lang w:eastAsia="fr-FR"/>
              </w:rPr>
              <w:lastRenderedPageBreak/>
              <w:t>l’adaptation au changement climatique et aux catastrophes naturelles</w:t>
            </w:r>
          </w:p>
          <w:p w14:paraId="52203735" w14:textId="77777777" w:rsidR="00FF0658" w:rsidRPr="004E1559" w:rsidRDefault="00FF0658" w:rsidP="00B31E7E">
            <w:pPr>
              <w:pStyle w:val="Textebrut"/>
              <w:spacing w:after="100" w:afterAutospacing="1"/>
              <w:jc w:val="center"/>
              <w:rPr>
                <w:bCs/>
                <w:sz w:val="20"/>
                <w:szCs w:val="20"/>
              </w:rPr>
            </w:pPr>
          </w:p>
        </w:tc>
        <w:tc>
          <w:tcPr>
            <w:tcW w:w="6373" w:type="dxa"/>
          </w:tcPr>
          <w:p w14:paraId="20BDE082" w14:textId="77777777" w:rsidR="00FF0658" w:rsidRPr="004E1559" w:rsidRDefault="00F61557" w:rsidP="00EC5CAF">
            <w:pPr>
              <w:pStyle w:val="Textebrut"/>
              <w:numPr>
                <w:ilvl w:val="0"/>
                <w:numId w:val="11"/>
              </w:numPr>
              <w:spacing w:after="100" w:afterAutospacing="1"/>
              <w:ind w:left="462" w:hanging="284"/>
              <w:jc w:val="both"/>
              <w:rPr>
                <w:rFonts w:asciiTheme="minorHAnsi" w:hAnsiTheme="minorHAnsi" w:cstheme="minorHAnsi"/>
                <w:bCs/>
                <w:sz w:val="20"/>
                <w:szCs w:val="20"/>
              </w:rPr>
            </w:pPr>
            <w:r w:rsidRPr="004E1559">
              <w:rPr>
                <w:rFonts w:asciiTheme="minorHAnsi" w:hAnsiTheme="minorHAnsi" w:cstheme="minorHAnsi"/>
                <w:bCs/>
                <w:sz w:val="20"/>
                <w:szCs w:val="20"/>
              </w:rPr>
              <w:lastRenderedPageBreak/>
              <w:t xml:space="preserve">Construire une dynamique territoriale locale, nationale, caribéenne, européenne permettant d’accroître les dotations matérielles </w:t>
            </w:r>
            <w:r w:rsidRPr="004E1559">
              <w:rPr>
                <w:rFonts w:asciiTheme="minorHAnsi" w:hAnsiTheme="minorHAnsi" w:cstheme="minorHAnsi"/>
                <w:bCs/>
                <w:sz w:val="20"/>
                <w:szCs w:val="20"/>
              </w:rPr>
              <w:lastRenderedPageBreak/>
              <w:t>d’intervention et de secours et de construire une dynamique de continuité territoriale post catastrophes.</w:t>
            </w:r>
          </w:p>
          <w:p w14:paraId="54D6E643" w14:textId="73D876AC" w:rsidR="00FC2E6B" w:rsidRPr="004E1559" w:rsidRDefault="000C57EC" w:rsidP="00EC5CAF">
            <w:pPr>
              <w:pStyle w:val="Textebrut"/>
              <w:numPr>
                <w:ilvl w:val="0"/>
                <w:numId w:val="11"/>
              </w:numPr>
              <w:spacing w:after="100" w:afterAutospacing="1"/>
              <w:ind w:left="462" w:hanging="284"/>
              <w:jc w:val="both"/>
              <w:rPr>
                <w:rFonts w:asciiTheme="minorHAnsi" w:hAnsiTheme="minorHAnsi" w:cstheme="minorHAnsi"/>
                <w:bCs/>
                <w:sz w:val="20"/>
                <w:szCs w:val="20"/>
              </w:rPr>
            </w:pPr>
            <w:r w:rsidRPr="004E1559">
              <w:rPr>
                <w:rFonts w:asciiTheme="minorHAnsi" w:hAnsiTheme="minorHAnsi" w:cstheme="minorHAnsi"/>
                <w:bCs/>
                <w:sz w:val="20"/>
                <w:szCs w:val="20"/>
              </w:rPr>
              <w:t>Faire</w:t>
            </w:r>
            <w:r w:rsidR="00FC2E6B" w:rsidRPr="004E1559">
              <w:rPr>
                <w:rFonts w:asciiTheme="minorHAnsi" w:hAnsiTheme="minorHAnsi" w:cstheme="minorHAnsi"/>
                <w:bCs/>
                <w:sz w:val="20"/>
                <w:szCs w:val="20"/>
              </w:rPr>
              <w:t xml:space="preserve"> des risques majeurs un élément moteur de notre développement territorial.</w:t>
            </w:r>
          </w:p>
          <w:p w14:paraId="5EF483F3" w14:textId="082F6034" w:rsidR="005C065D" w:rsidRPr="004E1559" w:rsidRDefault="000C57EC" w:rsidP="00EC5CAF">
            <w:pPr>
              <w:pStyle w:val="Textebrut"/>
              <w:numPr>
                <w:ilvl w:val="0"/>
                <w:numId w:val="11"/>
              </w:numPr>
              <w:spacing w:after="100" w:afterAutospacing="1"/>
              <w:ind w:left="462" w:hanging="284"/>
              <w:jc w:val="both"/>
              <w:rPr>
                <w:rFonts w:asciiTheme="minorHAnsi" w:hAnsiTheme="minorHAnsi" w:cstheme="minorHAnsi"/>
                <w:bCs/>
                <w:sz w:val="20"/>
                <w:szCs w:val="20"/>
              </w:rPr>
            </w:pPr>
            <w:r w:rsidRPr="004E1559">
              <w:rPr>
                <w:rFonts w:asciiTheme="minorHAnsi" w:hAnsiTheme="minorHAnsi" w:cstheme="minorHAnsi"/>
                <w:bCs/>
                <w:sz w:val="20"/>
                <w:szCs w:val="20"/>
              </w:rPr>
              <w:t>Renforcer</w:t>
            </w:r>
            <w:r w:rsidR="005C065D" w:rsidRPr="004E1559">
              <w:rPr>
                <w:rFonts w:asciiTheme="minorHAnsi" w:hAnsiTheme="minorHAnsi" w:cstheme="minorHAnsi"/>
                <w:bCs/>
                <w:sz w:val="20"/>
                <w:szCs w:val="20"/>
              </w:rPr>
              <w:t xml:space="preserve"> les compétences et aptitudes des acteurs du territoire</w:t>
            </w:r>
          </w:p>
          <w:p w14:paraId="38F2BC5A" w14:textId="01C93F8B" w:rsidR="000C57EC" w:rsidRPr="004E1559" w:rsidRDefault="000C57EC" w:rsidP="00EC5CAF">
            <w:pPr>
              <w:pStyle w:val="Textebrut"/>
              <w:numPr>
                <w:ilvl w:val="0"/>
                <w:numId w:val="11"/>
              </w:numPr>
              <w:spacing w:after="100" w:afterAutospacing="1"/>
              <w:ind w:left="462" w:hanging="284"/>
              <w:jc w:val="both"/>
              <w:rPr>
                <w:bCs/>
                <w:sz w:val="20"/>
                <w:szCs w:val="20"/>
              </w:rPr>
            </w:pPr>
            <w:r w:rsidRPr="004E1559">
              <w:rPr>
                <w:rFonts w:asciiTheme="minorHAnsi" w:hAnsiTheme="minorHAnsi" w:cstheme="minorHAnsi"/>
                <w:bCs/>
                <w:sz w:val="20"/>
                <w:szCs w:val="20"/>
              </w:rPr>
              <w:t>Accroître la résilience du territoire aux différents natures de risques et au changement climatique.</w:t>
            </w:r>
          </w:p>
        </w:tc>
      </w:tr>
      <w:tr w:rsidR="00FF0658" w14:paraId="7D8E5252" w14:textId="77777777" w:rsidTr="00B31E7E">
        <w:tc>
          <w:tcPr>
            <w:tcW w:w="2689" w:type="dxa"/>
            <w:vAlign w:val="center"/>
          </w:tcPr>
          <w:p w14:paraId="0CD807EF" w14:textId="4398DAEE" w:rsidR="00FF0658" w:rsidRPr="004E1559" w:rsidRDefault="0036656D" w:rsidP="00B31E7E">
            <w:pPr>
              <w:pStyle w:val="Textebrut"/>
              <w:spacing w:after="100" w:afterAutospacing="1"/>
              <w:jc w:val="center"/>
              <w:rPr>
                <w:bCs/>
                <w:sz w:val="20"/>
                <w:szCs w:val="20"/>
              </w:rPr>
            </w:pPr>
            <w:r w:rsidRPr="004E1559">
              <w:rPr>
                <w:bCs/>
                <w:sz w:val="20"/>
                <w:szCs w:val="20"/>
              </w:rPr>
              <w:lastRenderedPageBreak/>
              <w:t>Gestion de l’eau</w:t>
            </w:r>
          </w:p>
        </w:tc>
        <w:tc>
          <w:tcPr>
            <w:tcW w:w="6373" w:type="dxa"/>
          </w:tcPr>
          <w:p w14:paraId="503616B9" w14:textId="1D9D5FA0" w:rsidR="00FF0658" w:rsidRPr="004E1559" w:rsidRDefault="002E45B2" w:rsidP="00EC5CAF">
            <w:pPr>
              <w:pStyle w:val="Textebrut"/>
              <w:numPr>
                <w:ilvl w:val="0"/>
                <w:numId w:val="11"/>
              </w:numPr>
              <w:spacing w:after="100" w:afterAutospacing="1"/>
              <w:ind w:left="462" w:hanging="284"/>
              <w:jc w:val="both"/>
              <w:rPr>
                <w:rFonts w:asciiTheme="minorHAnsi" w:eastAsia="SimSun" w:hAnsiTheme="minorHAnsi" w:cstheme="minorHAnsi"/>
                <w:bCs/>
                <w:spacing w:val="10"/>
                <w:kern w:val="3"/>
                <w:sz w:val="20"/>
                <w:szCs w:val="20"/>
                <w:lang w:eastAsia="zh-CN" w:bidi="hi-IN"/>
              </w:rPr>
            </w:pPr>
            <w:r w:rsidRPr="004E1559">
              <w:rPr>
                <w:rFonts w:asciiTheme="minorHAnsi" w:hAnsiTheme="minorHAnsi" w:cstheme="minorHAnsi"/>
                <w:bCs/>
                <w:color w:val="000000"/>
                <w:sz w:val="20"/>
                <w:szCs w:val="20"/>
              </w:rPr>
              <w:t>Concilier</w:t>
            </w:r>
            <w:r w:rsidR="00381AE2" w:rsidRPr="004E1559">
              <w:rPr>
                <w:rFonts w:asciiTheme="minorHAnsi" w:hAnsiTheme="minorHAnsi" w:cstheme="minorHAnsi"/>
                <w:bCs/>
                <w:color w:val="000000"/>
                <w:sz w:val="20"/>
                <w:szCs w:val="20"/>
              </w:rPr>
              <w:t xml:space="preserve"> les usages humains et les besoins des milieux aquatiques</w:t>
            </w:r>
            <w:r w:rsidR="003429A8" w:rsidRPr="004E1559">
              <w:rPr>
                <w:rFonts w:asciiTheme="minorHAnsi" w:hAnsiTheme="minorHAnsi" w:cstheme="minorHAnsi"/>
                <w:bCs/>
                <w:color w:val="000000"/>
                <w:sz w:val="20"/>
                <w:szCs w:val="20"/>
              </w:rPr>
              <w:t xml:space="preserve"> notamment en développant </w:t>
            </w:r>
            <w:r w:rsidR="003429A8" w:rsidRPr="004E1559">
              <w:rPr>
                <w:rFonts w:asciiTheme="minorHAnsi" w:eastAsia="SimSun" w:hAnsiTheme="minorHAnsi" w:cstheme="minorHAnsi"/>
                <w:bCs/>
                <w:spacing w:val="10"/>
                <w:kern w:val="3"/>
                <w:sz w:val="20"/>
                <w:szCs w:val="20"/>
                <w:lang w:eastAsia="zh-CN" w:bidi="hi-IN"/>
              </w:rPr>
              <w:t>les capacités techniques et financières des services d’eau potable et d’assainissement et en mettant en place une gestion des eaux de pluie</w:t>
            </w:r>
          </w:p>
          <w:p w14:paraId="49F83801" w14:textId="5114B34D" w:rsidR="00823406" w:rsidRPr="004E1559" w:rsidRDefault="002E45B2" w:rsidP="00EC5CAF">
            <w:pPr>
              <w:pStyle w:val="Textebrut"/>
              <w:numPr>
                <w:ilvl w:val="0"/>
                <w:numId w:val="11"/>
              </w:numPr>
              <w:spacing w:after="100" w:afterAutospacing="1"/>
              <w:ind w:left="462" w:hanging="284"/>
              <w:jc w:val="both"/>
              <w:rPr>
                <w:rFonts w:asciiTheme="minorHAnsi" w:hAnsiTheme="minorHAnsi" w:cstheme="minorHAnsi"/>
                <w:bCs/>
                <w:color w:val="000000"/>
                <w:sz w:val="20"/>
                <w:szCs w:val="20"/>
              </w:rPr>
            </w:pPr>
            <w:r w:rsidRPr="004E1559">
              <w:rPr>
                <w:rFonts w:asciiTheme="minorHAnsi" w:hAnsiTheme="minorHAnsi" w:cstheme="minorHAnsi"/>
                <w:bCs/>
                <w:color w:val="000000"/>
                <w:sz w:val="20"/>
                <w:szCs w:val="20"/>
              </w:rPr>
              <w:t>Reconquérir</w:t>
            </w:r>
            <w:r w:rsidR="00823406" w:rsidRPr="004E1559">
              <w:rPr>
                <w:rFonts w:asciiTheme="minorHAnsi" w:hAnsiTheme="minorHAnsi" w:cstheme="minorHAnsi"/>
                <w:bCs/>
                <w:color w:val="000000"/>
                <w:sz w:val="20"/>
                <w:szCs w:val="20"/>
              </w:rPr>
              <w:t xml:space="preserve"> la qualité de l’eau et des milieux aquatiques, de protéger et de restaurer les milieux aquatiques remarquables</w:t>
            </w:r>
          </w:p>
          <w:p w14:paraId="0612DADF" w14:textId="77777777" w:rsidR="002E45B2" w:rsidRPr="004E1559" w:rsidRDefault="002E45B2" w:rsidP="00EC5CAF">
            <w:pPr>
              <w:pStyle w:val="Textebrut"/>
              <w:numPr>
                <w:ilvl w:val="0"/>
                <w:numId w:val="11"/>
              </w:numPr>
              <w:spacing w:after="100" w:afterAutospacing="1"/>
              <w:ind w:left="462" w:hanging="284"/>
              <w:jc w:val="both"/>
              <w:rPr>
                <w:rFonts w:asciiTheme="minorHAnsi" w:eastAsia="SimSun" w:hAnsiTheme="minorHAnsi" w:cstheme="minorHAnsi"/>
                <w:bCs/>
                <w:spacing w:val="10"/>
                <w:kern w:val="3"/>
                <w:sz w:val="20"/>
                <w:szCs w:val="20"/>
                <w:lang w:eastAsia="zh-CN" w:bidi="hi-IN"/>
              </w:rPr>
            </w:pPr>
            <w:r w:rsidRPr="004E1559">
              <w:rPr>
                <w:rFonts w:asciiTheme="minorHAnsi" w:hAnsiTheme="minorHAnsi" w:cstheme="minorHAnsi"/>
                <w:bCs/>
                <w:color w:val="000000"/>
                <w:sz w:val="20"/>
                <w:szCs w:val="20"/>
              </w:rPr>
              <w:t>Renforcer</w:t>
            </w:r>
            <w:r w:rsidRPr="004E1559">
              <w:rPr>
                <w:rFonts w:asciiTheme="minorHAnsi" w:eastAsia="SimSun" w:hAnsiTheme="minorHAnsi" w:cstheme="minorHAnsi"/>
                <w:bCs/>
                <w:spacing w:val="10"/>
                <w:kern w:val="3"/>
                <w:sz w:val="20"/>
                <w:szCs w:val="20"/>
                <w:lang w:eastAsia="zh-CN" w:bidi="hi-IN"/>
              </w:rPr>
              <w:t xml:space="preserve"> la gouvernance des collectivités compétentes</w:t>
            </w:r>
          </w:p>
          <w:p w14:paraId="56B51FB5" w14:textId="0BA484D8" w:rsidR="006865F6" w:rsidRPr="004E1559" w:rsidRDefault="006865F6" w:rsidP="00EC5CAF">
            <w:pPr>
              <w:pStyle w:val="Textebrut"/>
              <w:numPr>
                <w:ilvl w:val="0"/>
                <w:numId w:val="11"/>
              </w:numPr>
              <w:spacing w:after="100" w:afterAutospacing="1"/>
              <w:ind w:left="462" w:hanging="284"/>
              <w:jc w:val="both"/>
              <w:rPr>
                <w:bCs/>
                <w:sz w:val="20"/>
                <w:szCs w:val="20"/>
              </w:rPr>
            </w:pPr>
            <w:r w:rsidRPr="004E1559">
              <w:rPr>
                <w:rFonts w:asciiTheme="minorHAnsi" w:hAnsiTheme="minorHAnsi" w:cstheme="minorHAnsi"/>
                <w:bCs/>
                <w:color w:val="000000"/>
                <w:sz w:val="20"/>
                <w:szCs w:val="20"/>
              </w:rPr>
              <w:t>Renforcer la c</w:t>
            </w:r>
            <w:r w:rsidRPr="004E1559">
              <w:rPr>
                <w:rFonts w:asciiTheme="minorHAnsi" w:eastAsia="SimSun" w:hAnsiTheme="minorHAnsi" w:cstheme="minorHAnsi"/>
                <w:bCs/>
                <w:spacing w:val="10"/>
                <w:kern w:val="3"/>
                <w:sz w:val="20"/>
                <w:szCs w:val="20"/>
                <w:lang w:eastAsia="zh-CN" w:bidi="hi-IN"/>
              </w:rPr>
              <w:t>onnaissance</w:t>
            </w:r>
          </w:p>
        </w:tc>
      </w:tr>
      <w:tr w:rsidR="00FF0658" w14:paraId="3706055F" w14:textId="77777777" w:rsidTr="00B31E7E">
        <w:tc>
          <w:tcPr>
            <w:tcW w:w="2689" w:type="dxa"/>
            <w:vAlign w:val="center"/>
          </w:tcPr>
          <w:p w14:paraId="57F8FF63" w14:textId="7B38D8EF" w:rsidR="00FF0658" w:rsidRPr="004E1559" w:rsidRDefault="00B3628D" w:rsidP="00B31E7E">
            <w:pPr>
              <w:pStyle w:val="Textebrut"/>
              <w:spacing w:after="100" w:afterAutospacing="1"/>
              <w:jc w:val="center"/>
              <w:rPr>
                <w:bCs/>
                <w:sz w:val="20"/>
                <w:szCs w:val="20"/>
              </w:rPr>
            </w:pPr>
            <w:r w:rsidRPr="004E1559">
              <w:rPr>
                <w:bCs/>
                <w:sz w:val="20"/>
                <w:szCs w:val="20"/>
              </w:rPr>
              <w:t>Préserver la biodiversité</w:t>
            </w:r>
          </w:p>
        </w:tc>
        <w:tc>
          <w:tcPr>
            <w:tcW w:w="6373" w:type="dxa"/>
          </w:tcPr>
          <w:p w14:paraId="20C31CD8" w14:textId="172B321A" w:rsidR="00FF0658" w:rsidRPr="004E1559" w:rsidRDefault="00B3628D" w:rsidP="00EC5CAF">
            <w:pPr>
              <w:pStyle w:val="Textebrut"/>
              <w:numPr>
                <w:ilvl w:val="0"/>
                <w:numId w:val="11"/>
              </w:numPr>
              <w:tabs>
                <w:tab w:val="left" w:pos="972"/>
              </w:tabs>
              <w:spacing w:after="100" w:afterAutospacing="1"/>
              <w:ind w:left="462" w:hanging="284"/>
              <w:jc w:val="both"/>
              <w:rPr>
                <w:rFonts w:asciiTheme="minorHAnsi" w:hAnsiTheme="minorHAnsi" w:cstheme="minorHAnsi"/>
                <w:bCs/>
                <w:sz w:val="20"/>
                <w:szCs w:val="20"/>
                <w:lang w:eastAsia="fr-FR"/>
              </w:rPr>
            </w:pPr>
            <w:r w:rsidRPr="004E1559">
              <w:rPr>
                <w:rFonts w:asciiTheme="minorHAnsi" w:hAnsiTheme="minorHAnsi" w:cstheme="minorHAnsi"/>
                <w:bCs/>
                <w:sz w:val="20"/>
                <w:szCs w:val="20"/>
                <w:lang w:eastAsia="zh-CN" w:bidi="hi-IN"/>
              </w:rPr>
              <w:t>Mettre</w:t>
            </w:r>
            <w:r w:rsidR="00637B6A" w:rsidRPr="004E1559">
              <w:rPr>
                <w:rFonts w:asciiTheme="minorHAnsi" w:hAnsiTheme="minorHAnsi" w:cstheme="minorHAnsi"/>
                <w:bCs/>
                <w:sz w:val="20"/>
                <w:szCs w:val="20"/>
                <w:lang w:eastAsia="zh-CN" w:bidi="hi-IN"/>
              </w:rPr>
              <w:t xml:space="preserve"> en œuvre des actions et des conditions de </w:t>
            </w:r>
            <w:r w:rsidR="00637B6A" w:rsidRPr="004E1559">
              <w:rPr>
                <w:rFonts w:asciiTheme="minorHAnsi" w:hAnsiTheme="minorHAnsi" w:cstheme="minorHAnsi"/>
                <w:bCs/>
                <w:sz w:val="20"/>
                <w:szCs w:val="20"/>
                <w:lang w:eastAsia="fr-FR"/>
              </w:rPr>
              <w:t>p</w:t>
            </w:r>
            <w:r w:rsidR="00637B6A" w:rsidRPr="004E1559">
              <w:rPr>
                <w:rFonts w:asciiTheme="minorHAnsi" w:eastAsia="SimSun" w:hAnsiTheme="minorHAnsi" w:cstheme="minorHAnsi"/>
                <w:bCs/>
                <w:spacing w:val="10"/>
                <w:kern w:val="3"/>
                <w:sz w:val="20"/>
                <w:szCs w:val="20"/>
                <w:lang w:eastAsia="zh-CN" w:bidi="hi-IN"/>
              </w:rPr>
              <w:t>rotection, de gest</w:t>
            </w:r>
            <w:r w:rsidR="00CC1259">
              <w:rPr>
                <w:rFonts w:asciiTheme="minorHAnsi" w:eastAsia="SimSun" w:hAnsiTheme="minorHAnsi" w:cstheme="minorHAnsi"/>
                <w:bCs/>
                <w:spacing w:val="10"/>
                <w:kern w:val="3"/>
                <w:sz w:val="20"/>
                <w:szCs w:val="20"/>
                <w:lang w:eastAsia="zh-CN" w:bidi="hi-IN"/>
              </w:rPr>
              <w:t>ion durable et de valorisation d</w:t>
            </w:r>
            <w:r w:rsidR="00637B6A" w:rsidRPr="004E1559">
              <w:rPr>
                <w:rFonts w:asciiTheme="minorHAnsi" w:eastAsia="SimSun" w:hAnsiTheme="minorHAnsi" w:cstheme="minorHAnsi"/>
                <w:bCs/>
                <w:spacing w:val="10"/>
                <w:kern w:val="3"/>
                <w:sz w:val="20"/>
                <w:szCs w:val="20"/>
                <w:lang w:eastAsia="zh-CN" w:bidi="hi-IN"/>
              </w:rPr>
              <w:t>es milieux naturels, t</w:t>
            </w:r>
            <w:r w:rsidR="00CC1259">
              <w:rPr>
                <w:rFonts w:asciiTheme="minorHAnsi" w:eastAsia="SimSun" w:hAnsiTheme="minorHAnsi" w:cstheme="minorHAnsi"/>
                <w:bCs/>
                <w:spacing w:val="10"/>
                <w:kern w:val="3"/>
                <w:sz w:val="20"/>
                <w:szCs w:val="20"/>
                <w:lang w:eastAsia="zh-CN" w:bidi="hi-IN"/>
              </w:rPr>
              <w:t>errestres et marins, ainsi que d</w:t>
            </w:r>
            <w:r w:rsidR="00637B6A" w:rsidRPr="004E1559">
              <w:rPr>
                <w:rFonts w:asciiTheme="minorHAnsi" w:eastAsia="SimSun" w:hAnsiTheme="minorHAnsi" w:cstheme="minorHAnsi"/>
                <w:bCs/>
                <w:spacing w:val="10"/>
                <w:kern w:val="3"/>
                <w:sz w:val="20"/>
                <w:szCs w:val="20"/>
                <w:lang w:eastAsia="zh-CN" w:bidi="hi-IN"/>
              </w:rPr>
              <w:t xml:space="preserve">es </w:t>
            </w:r>
            <w:r w:rsidR="00EA1188">
              <w:rPr>
                <w:rFonts w:asciiTheme="minorHAnsi" w:eastAsia="SimSun" w:hAnsiTheme="minorHAnsi" w:cstheme="minorHAnsi"/>
                <w:bCs/>
                <w:spacing w:val="10"/>
                <w:kern w:val="3"/>
                <w:sz w:val="20"/>
                <w:szCs w:val="20"/>
                <w:lang w:eastAsia="zh-CN" w:bidi="hi-IN"/>
              </w:rPr>
              <w:t>actions</w:t>
            </w:r>
            <w:r w:rsidR="00CC1259">
              <w:rPr>
                <w:rFonts w:asciiTheme="minorHAnsi" w:hAnsiTheme="minorHAnsi" w:cstheme="minorHAnsi"/>
                <w:bCs/>
                <w:sz w:val="20"/>
                <w:szCs w:val="20"/>
                <w:lang w:eastAsia="fr-FR"/>
              </w:rPr>
              <w:t xml:space="preserve"> de développement de la bio économie.</w:t>
            </w:r>
          </w:p>
          <w:p w14:paraId="11D9FD68" w14:textId="5B808E6B" w:rsidR="00EE35E2" w:rsidRPr="004E1559" w:rsidRDefault="00B3628D" w:rsidP="00EC5CAF">
            <w:pPr>
              <w:pStyle w:val="Textebrut"/>
              <w:numPr>
                <w:ilvl w:val="0"/>
                <w:numId w:val="11"/>
              </w:numPr>
              <w:tabs>
                <w:tab w:val="left" w:pos="972"/>
              </w:tabs>
              <w:spacing w:after="100" w:afterAutospacing="1"/>
              <w:ind w:left="462" w:hanging="284"/>
              <w:jc w:val="both"/>
              <w:rPr>
                <w:bCs/>
                <w:sz w:val="20"/>
                <w:szCs w:val="20"/>
                <w:lang w:eastAsia="zh-CN" w:bidi="fr-FR"/>
              </w:rPr>
            </w:pPr>
            <w:r w:rsidRPr="004E1559">
              <w:rPr>
                <w:bCs/>
                <w:sz w:val="20"/>
                <w:szCs w:val="20"/>
                <w:lang w:eastAsia="zh-CN" w:bidi="fr-FR"/>
              </w:rPr>
              <w:t>Restaurer</w:t>
            </w:r>
            <w:r w:rsidR="00EE35E2" w:rsidRPr="004E1559">
              <w:rPr>
                <w:bCs/>
                <w:sz w:val="20"/>
                <w:szCs w:val="20"/>
                <w:lang w:eastAsia="zh-CN" w:bidi="fr-FR"/>
              </w:rPr>
              <w:t xml:space="preserve"> les milieux naturels et leur fonctionnalité.</w:t>
            </w:r>
          </w:p>
          <w:p w14:paraId="066A4C84" w14:textId="1D7A4044" w:rsidR="00B3628D" w:rsidRPr="004E1559" w:rsidRDefault="00B3628D" w:rsidP="00EC5CAF">
            <w:pPr>
              <w:pStyle w:val="Textebrut"/>
              <w:numPr>
                <w:ilvl w:val="0"/>
                <w:numId w:val="11"/>
              </w:numPr>
              <w:tabs>
                <w:tab w:val="left" w:pos="972"/>
              </w:tabs>
              <w:spacing w:after="100" w:afterAutospacing="1"/>
              <w:ind w:left="462" w:hanging="284"/>
              <w:jc w:val="both"/>
              <w:rPr>
                <w:bCs/>
                <w:sz w:val="20"/>
                <w:szCs w:val="20"/>
              </w:rPr>
            </w:pPr>
            <w:r w:rsidRPr="004E1559">
              <w:rPr>
                <w:rFonts w:asciiTheme="minorHAnsi" w:hAnsiTheme="minorHAnsi" w:cstheme="minorHAnsi"/>
                <w:bCs/>
                <w:sz w:val="20"/>
                <w:szCs w:val="20"/>
                <w:lang w:eastAsia="zh-CN" w:bidi="hi-IN"/>
              </w:rPr>
              <w:t>Améliorer et de renforcer la connaissance et la communication sur les milieux et espèces</w:t>
            </w:r>
          </w:p>
        </w:tc>
      </w:tr>
    </w:tbl>
    <w:p w14:paraId="6518902D" w14:textId="3AB11010" w:rsidR="003C6924" w:rsidRDefault="003C6924" w:rsidP="00186D73">
      <w:pPr>
        <w:pStyle w:val="Textebrut"/>
        <w:spacing w:after="100" w:afterAutospacing="1"/>
        <w:jc w:val="both"/>
        <w:rPr>
          <w:b/>
        </w:rPr>
      </w:pPr>
    </w:p>
    <w:p w14:paraId="35C2078F" w14:textId="77777777" w:rsidR="003C6924" w:rsidRDefault="003C6924">
      <w:pPr>
        <w:rPr>
          <w:rFonts w:ascii="Calibri" w:hAnsi="Calibri" w:cs="Consolas"/>
          <w:b/>
          <w:szCs w:val="21"/>
        </w:rPr>
      </w:pPr>
      <w:r>
        <w:rPr>
          <w:b/>
        </w:rPr>
        <w:br w:type="page"/>
      </w:r>
    </w:p>
    <w:p w14:paraId="5513FCE8" w14:textId="12196861" w:rsidR="003C6924" w:rsidRDefault="003C6924" w:rsidP="003C6924">
      <w:pPr>
        <w:pStyle w:val="En-ttedetabledesmatires"/>
      </w:pPr>
      <w:r>
        <w:lastRenderedPageBreak/>
        <w:t xml:space="preserve">Merci de bien vouloir répondre aux questions suivantes : </w:t>
      </w:r>
    </w:p>
    <w:p w14:paraId="7ADA2074" w14:textId="77777777" w:rsidR="003C6924" w:rsidRPr="00672E68" w:rsidRDefault="003C6924" w:rsidP="003C6924">
      <w:pPr>
        <w:rPr>
          <w:lang w:eastAsia="fr-FR"/>
        </w:rPr>
      </w:pPr>
    </w:p>
    <w:tbl>
      <w:tblPr>
        <w:tblStyle w:val="Grilledutableau"/>
        <w:tblW w:w="0" w:type="auto"/>
        <w:tblLook w:val="04A0" w:firstRow="1" w:lastRow="0" w:firstColumn="1" w:lastColumn="0" w:noHBand="0" w:noVBand="1"/>
      </w:tblPr>
      <w:tblGrid>
        <w:gridCol w:w="9062"/>
      </w:tblGrid>
      <w:tr w:rsidR="003C6924" w14:paraId="4B44D961" w14:textId="77777777" w:rsidTr="002D1D80">
        <w:tc>
          <w:tcPr>
            <w:tcW w:w="9062" w:type="dxa"/>
          </w:tcPr>
          <w:p w14:paraId="1D1BE99E" w14:textId="77777777" w:rsidR="003C6924" w:rsidRDefault="003C6924"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52DE2664" w14:textId="77777777" w:rsidR="003C6924" w:rsidRDefault="003C6924" w:rsidP="002D1D80">
            <w:pPr>
              <w:jc w:val="both"/>
              <w:rPr>
                <w:b/>
                <w:bCs/>
                <w:color w:val="00B050"/>
                <w:lang w:eastAsia="fr-FR"/>
              </w:rPr>
            </w:pPr>
          </w:p>
          <w:p w14:paraId="2F73BBEC" w14:textId="77777777" w:rsidR="003C6924" w:rsidRPr="00641AC1" w:rsidRDefault="003C6924" w:rsidP="002D1D80">
            <w:pPr>
              <w:jc w:val="both"/>
              <w:rPr>
                <w:b/>
                <w:bCs/>
                <w:color w:val="FF0000"/>
                <w:lang w:eastAsia="fr-FR"/>
              </w:rPr>
            </w:pPr>
            <w:r w:rsidRPr="00641AC1">
              <w:rPr>
                <w:b/>
                <w:bCs/>
                <w:color w:val="FF0000"/>
                <w:lang w:eastAsia="fr-FR"/>
              </w:rPr>
              <w:t xml:space="preserve">Votre réponse : </w:t>
            </w:r>
          </w:p>
          <w:p w14:paraId="05FD0E4D" w14:textId="77777777" w:rsidR="003C6924" w:rsidRDefault="003C6924" w:rsidP="002D1D80">
            <w:pPr>
              <w:jc w:val="both"/>
              <w:rPr>
                <w:b/>
                <w:bCs/>
                <w:color w:val="00B050"/>
                <w:lang w:eastAsia="fr-FR"/>
              </w:rPr>
            </w:pPr>
          </w:p>
          <w:p w14:paraId="581A50FA" w14:textId="77777777" w:rsidR="003C6924" w:rsidRDefault="003C6924" w:rsidP="002D1D80">
            <w:pPr>
              <w:jc w:val="both"/>
              <w:rPr>
                <w:b/>
                <w:bCs/>
                <w:color w:val="00B050"/>
                <w:lang w:eastAsia="fr-FR"/>
              </w:rPr>
            </w:pPr>
          </w:p>
          <w:p w14:paraId="04A158B9" w14:textId="77777777" w:rsidR="003C6924" w:rsidRDefault="003C6924" w:rsidP="002D1D80">
            <w:pPr>
              <w:jc w:val="both"/>
              <w:rPr>
                <w:b/>
                <w:bCs/>
                <w:color w:val="00B050"/>
                <w:lang w:eastAsia="fr-FR"/>
              </w:rPr>
            </w:pPr>
          </w:p>
          <w:p w14:paraId="3CD552C7" w14:textId="77777777" w:rsidR="003C6924" w:rsidRDefault="003C6924" w:rsidP="002D1D80">
            <w:pPr>
              <w:jc w:val="both"/>
              <w:rPr>
                <w:b/>
                <w:bCs/>
                <w:color w:val="00B050"/>
                <w:lang w:eastAsia="fr-FR"/>
              </w:rPr>
            </w:pPr>
          </w:p>
          <w:p w14:paraId="5ED55E27" w14:textId="77777777" w:rsidR="003C6924" w:rsidRDefault="003C6924" w:rsidP="002D1D80">
            <w:pPr>
              <w:jc w:val="both"/>
              <w:rPr>
                <w:b/>
                <w:bCs/>
                <w:color w:val="00B050"/>
                <w:lang w:eastAsia="fr-FR"/>
              </w:rPr>
            </w:pPr>
          </w:p>
          <w:p w14:paraId="3A89F169" w14:textId="77777777" w:rsidR="003C6924" w:rsidRPr="00154002" w:rsidRDefault="003C6924" w:rsidP="002D1D80">
            <w:pPr>
              <w:jc w:val="both"/>
              <w:rPr>
                <w:b/>
                <w:bCs/>
                <w:color w:val="00B050"/>
                <w:lang w:eastAsia="fr-FR"/>
              </w:rPr>
            </w:pPr>
          </w:p>
          <w:p w14:paraId="58FF0A8E" w14:textId="77777777" w:rsidR="003C6924" w:rsidRPr="008D6387" w:rsidRDefault="003C6924" w:rsidP="002D1D80">
            <w:pPr>
              <w:rPr>
                <w:b/>
                <w:bCs/>
                <w:lang w:eastAsia="fr-FR"/>
              </w:rPr>
            </w:pPr>
          </w:p>
        </w:tc>
      </w:tr>
    </w:tbl>
    <w:p w14:paraId="2B543861" w14:textId="77777777" w:rsidR="003C6924" w:rsidRDefault="003C6924" w:rsidP="003C6924">
      <w:pPr>
        <w:rPr>
          <w:lang w:eastAsia="fr-FR"/>
        </w:rPr>
      </w:pPr>
    </w:p>
    <w:p w14:paraId="5903A86B" w14:textId="77777777" w:rsidR="003C6924" w:rsidRDefault="003C6924" w:rsidP="003C6924">
      <w:pPr>
        <w:rPr>
          <w:lang w:eastAsia="fr-FR"/>
        </w:rPr>
      </w:pPr>
    </w:p>
    <w:tbl>
      <w:tblPr>
        <w:tblStyle w:val="Grilledutableau"/>
        <w:tblW w:w="0" w:type="auto"/>
        <w:tblLook w:val="04A0" w:firstRow="1" w:lastRow="0" w:firstColumn="1" w:lastColumn="0" w:noHBand="0" w:noVBand="1"/>
      </w:tblPr>
      <w:tblGrid>
        <w:gridCol w:w="9062"/>
      </w:tblGrid>
      <w:tr w:rsidR="003C6924" w14:paraId="209BC13E" w14:textId="77777777" w:rsidTr="002D1D80">
        <w:tc>
          <w:tcPr>
            <w:tcW w:w="9062" w:type="dxa"/>
          </w:tcPr>
          <w:p w14:paraId="7C610023" w14:textId="63C3788E" w:rsidR="003C6924" w:rsidRDefault="003C6924"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plus précis possible sur le contenu de chaque projet et en précisant les calendriers de réalisation probables, y compris la possibilité de réalisation dès 2021</w:t>
            </w:r>
            <w:r w:rsidR="00CC1259">
              <w:rPr>
                <w:b/>
                <w:bCs/>
                <w:color w:val="00B050"/>
                <w:lang w:eastAsia="fr-FR"/>
              </w:rPr>
              <w:t xml:space="preserve">, </w:t>
            </w:r>
            <w:r w:rsidR="00302E58">
              <w:rPr>
                <w:b/>
                <w:bCs/>
                <w:color w:val="00B050"/>
                <w:lang w:eastAsia="fr-FR"/>
              </w:rPr>
              <w:t>les financements envisageables :</w:t>
            </w:r>
          </w:p>
          <w:p w14:paraId="304F34CE" w14:textId="77777777" w:rsidR="003C6924" w:rsidRDefault="003C6924" w:rsidP="002D1D80">
            <w:pPr>
              <w:jc w:val="both"/>
              <w:rPr>
                <w:b/>
                <w:bCs/>
                <w:color w:val="00B050"/>
                <w:lang w:eastAsia="fr-FR"/>
              </w:rPr>
            </w:pPr>
          </w:p>
          <w:p w14:paraId="69A98080" w14:textId="77777777" w:rsidR="003C6924" w:rsidRPr="00641AC1" w:rsidRDefault="003C6924" w:rsidP="002D1D80">
            <w:pPr>
              <w:jc w:val="both"/>
              <w:rPr>
                <w:b/>
                <w:bCs/>
                <w:color w:val="FF0000"/>
                <w:lang w:eastAsia="fr-FR"/>
              </w:rPr>
            </w:pPr>
            <w:r w:rsidRPr="00641AC1">
              <w:rPr>
                <w:b/>
                <w:bCs/>
                <w:color w:val="FF0000"/>
                <w:lang w:eastAsia="fr-FR"/>
              </w:rPr>
              <w:t xml:space="preserve">Votre réponse : </w:t>
            </w:r>
          </w:p>
          <w:p w14:paraId="26B39B26" w14:textId="77777777" w:rsidR="003C6924" w:rsidRDefault="003C6924" w:rsidP="002D1D80">
            <w:pPr>
              <w:jc w:val="both"/>
              <w:rPr>
                <w:b/>
                <w:bCs/>
                <w:color w:val="00B050"/>
                <w:lang w:eastAsia="fr-FR"/>
              </w:rPr>
            </w:pPr>
          </w:p>
          <w:p w14:paraId="5353C2D1" w14:textId="77777777" w:rsidR="003C6924" w:rsidRDefault="003C6924" w:rsidP="002D1D80">
            <w:pPr>
              <w:jc w:val="both"/>
              <w:rPr>
                <w:b/>
                <w:bCs/>
                <w:color w:val="00B050"/>
                <w:lang w:eastAsia="fr-FR"/>
              </w:rPr>
            </w:pPr>
          </w:p>
          <w:p w14:paraId="4F65A6BD" w14:textId="77777777" w:rsidR="003C6924" w:rsidRDefault="003C6924" w:rsidP="002D1D80">
            <w:pPr>
              <w:jc w:val="both"/>
              <w:rPr>
                <w:b/>
                <w:bCs/>
                <w:color w:val="00B050"/>
                <w:lang w:eastAsia="fr-FR"/>
              </w:rPr>
            </w:pPr>
          </w:p>
          <w:p w14:paraId="09BA8033" w14:textId="77777777" w:rsidR="003C6924" w:rsidRDefault="003C6924" w:rsidP="002D1D80">
            <w:pPr>
              <w:jc w:val="both"/>
              <w:rPr>
                <w:b/>
                <w:bCs/>
                <w:color w:val="00B050"/>
                <w:lang w:eastAsia="fr-FR"/>
              </w:rPr>
            </w:pPr>
          </w:p>
          <w:p w14:paraId="52D4C858" w14:textId="77777777" w:rsidR="003C6924" w:rsidRDefault="003C6924" w:rsidP="002D1D80">
            <w:pPr>
              <w:jc w:val="both"/>
              <w:rPr>
                <w:b/>
                <w:bCs/>
                <w:color w:val="00B050"/>
                <w:lang w:eastAsia="fr-FR"/>
              </w:rPr>
            </w:pPr>
          </w:p>
          <w:p w14:paraId="4816AB10" w14:textId="77777777" w:rsidR="003C6924" w:rsidRPr="00154002" w:rsidRDefault="003C6924" w:rsidP="002D1D80">
            <w:pPr>
              <w:jc w:val="both"/>
              <w:rPr>
                <w:b/>
                <w:bCs/>
                <w:color w:val="00B050"/>
                <w:lang w:eastAsia="fr-FR"/>
              </w:rPr>
            </w:pPr>
          </w:p>
          <w:p w14:paraId="28AD6F83" w14:textId="77777777" w:rsidR="003C6924" w:rsidRPr="008D6387" w:rsidRDefault="003C6924" w:rsidP="002D1D80">
            <w:pPr>
              <w:rPr>
                <w:b/>
                <w:bCs/>
                <w:lang w:eastAsia="fr-FR"/>
              </w:rPr>
            </w:pPr>
          </w:p>
        </w:tc>
      </w:tr>
    </w:tbl>
    <w:p w14:paraId="47C46999" w14:textId="77777777" w:rsidR="003C6924" w:rsidRDefault="003C6924" w:rsidP="00186D73">
      <w:pPr>
        <w:pStyle w:val="Textebrut"/>
        <w:spacing w:after="100" w:afterAutospacing="1"/>
        <w:jc w:val="both"/>
        <w:rPr>
          <w:b/>
        </w:rPr>
      </w:pPr>
    </w:p>
    <w:p w14:paraId="3C974B0F" w14:textId="77777777" w:rsidR="003C6924" w:rsidRDefault="003C6924">
      <w:r>
        <w:br w:type="page"/>
      </w:r>
    </w:p>
    <w:p w14:paraId="64CC7F13" w14:textId="37FD385F" w:rsidR="003C6924" w:rsidRDefault="003C6924" w:rsidP="003C6924">
      <w:pPr>
        <w:pStyle w:val="Titre2"/>
      </w:pPr>
      <w:r>
        <w:lastRenderedPageBreak/>
        <w:t xml:space="preserve">Renforcer et améliorer la connectivité en Martinique </w:t>
      </w:r>
    </w:p>
    <w:p w14:paraId="3BBA3F0B" w14:textId="1327469C" w:rsidR="006556DF" w:rsidRDefault="006132AD" w:rsidP="00186D73">
      <w:pPr>
        <w:shd w:val="clear" w:color="auto" w:fill="FFFFFF"/>
        <w:spacing w:after="100" w:afterAutospacing="1"/>
        <w:jc w:val="both"/>
      </w:pPr>
      <w:r>
        <w:t>L</w:t>
      </w:r>
      <w:r w:rsidR="00482641">
        <w:t xml:space="preserve">’insularité du territoire de la Martinique apparait bien souvent comme un </w:t>
      </w:r>
      <w:r w:rsidR="006556DF">
        <w:t>obstacle</w:t>
      </w:r>
      <w:r w:rsidR="003A7331">
        <w:t xml:space="preserve"> à son</w:t>
      </w:r>
      <w:r w:rsidR="00482641">
        <w:t xml:space="preserve"> développement. </w:t>
      </w:r>
      <w:r w:rsidR="005E410E">
        <w:t xml:space="preserve">Il est donc nécessaire de renforcer les moyens lui permettant d’amoindrir les effets </w:t>
      </w:r>
      <w:r w:rsidR="003A7331">
        <w:t>engendrés par l’insularité</w:t>
      </w:r>
      <w:r w:rsidR="005E410E">
        <w:t xml:space="preserve">. </w:t>
      </w:r>
      <w:r w:rsidR="004247BD">
        <w:t xml:space="preserve">Les éléments qui permettent à la Martinique d’être un territoire connecté sont de deux nature : </w:t>
      </w:r>
    </w:p>
    <w:p w14:paraId="63FCBA96" w14:textId="028C3F02" w:rsidR="006556DF" w:rsidRDefault="006556DF" w:rsidP="00EC5CAF">
      <w:pPr>
        <w:pStyle w:val="Paragraphedeliste"/>
        <w:numPr>
          <w:ilvl w:val="0"/>
          <w:numId w:val="2"/>
        </w:numPr>
        <w:shd w:val="clear" w:color="auto" w:fill="FFFFFF"/>
        <w:spacing w:after="100" w:afterAutospacing="1"/>
        <w:jc w:val="both"/>
      </w:pPr>
      <w:r>
        <w:t>Les</w:t>
      </w:r>
      <w:r w:rsidR="004247BD">
        <w:t xml:space="preserve"> outils numériques favorisant la communication, l’accès à la formation ou à l’information ainsi qu’aux services mais également </w:t>
      </w:r>
    </w:p>
    <w:p w14:paraId="1ED16019" w14:textId="668E0929" w:rsidR="004247BD" w:rsidRDefault="006556DF" w:rsidP="00EC5CAF">
      <w:pPr>
        <w:pStyle w:val="Paragraphedeliste"/>
        <w:numPr>
          <w:ilvl w:val="0"/>
          <w:numId w:val="2"/>
        </w:numPr>
        <w:shd w:val="clear" w:color="auto" w:fill="FFFFFF"/>
        <w:spacing w:after="100" w:afterAutospacing="1"/>
        <w:jc w:val="both"/>
      </w:pPr>
      <w:r>
        <w:t>Les</w:t>
      </w:r>
      <w:r w:rsidR="004247BD">
        <w:t xml:space="preserve"> éléments de mobilités du territoire. </w:t>
      </w:r>
    </w:p>
    <w:p w14:paraId="61605255" w14:textId="35BBF4A0" w:rsidR="004247BD" w:rsidRDefault="004247BD" w:rsidP="00A434FC">
      <w:pPr>
        <w:shd w:val="clear" w:color="auto" w:fill="FFFFFF"/>
        <w:spacing w:after="0"/>
        <w:contextualSpacing/>
        <w:jc w:val="both"/>
      </w:pPr>
      <w:r>
        <w:t xml:space="preserve">L’importance des technologies de l’information et de la communication pour les collectivités d’outre-mer est liée à leur rôle de désenclavement et d’abolition des contraintes géographiques (insularité, éloignement) auxquelles ces collectivités sont soumises. La situation actuelle en Martinique est caractérisée par un ensemble de disparités de tarification et de qualité de service. </w:t>
      </w:r>
      <w:r>
        <w:rPr>
          <w:lang w:eastAsia="fr-FR"/>
        </w:rPr>
        <w:t xml:space="preserve">L’isolement géographique et les spécificités de son territoire impose à la Martinique de développer les conditions favorables au déploiement des outils numériques sur l’ensemble du territoire et de la population de la </w:t>
      </w:r>
      <w:r w:rsidRPr="002E055A">
        <w:rPr>
          <w:lang w:eastAsia="fr-FR"/>
        </w:rPr>
        <w:t xml:space="preserve">Martinique. Cet enjeu doit être soutenu par </w:t>
      </w:r>
      <w:r w:rsidRPr="002E055A">
        <w:t xml:space="preserve">une couverture totale du territoire </w:t>
      </w:r>
      <w:r w:rsidRPr="002E055A">
        <w:lastRenderedPageBreak/>
        <w:t>en Très Haut Débit FTTH, une réduction tarifaire des accès Internet, l’anticipation des besoins d’interconnexion, et l’amélioration de la qualité de service.</w:t>
      </w:r>
      <w:r>
        <w:t xml:space="preserve"> </w:t>
      </w:r>
    </w:p>
    <w:p w14:paraId="52A6CC3A" w14:textId="77777777" w:rsidR="00350595" w:rsidRDefault="00350595" w:rsidP="00A434FC">
      <w:pPr>
        <w:spacing w:after="100" w:afterAutospacing="1"/>
        <w:contextualSpacing/>
        <w:jc w:val="both"/>
        <w:rPr>
          <w:b/>
          <w:bCs/>
          <w:u w:val="single"/>
        </w:rPr>
      </w:pPr>
    </w:p>
    <w:p w14:paraId="0046B47C" w14:textId="3FDB144E" w:rsidR="004247BD" w:rsidRDefault="004247BD" w:rsidP="00A434FC">
      <w:pPr>
        <w:spacing w:after="100" w:afterAutospacing="1"/>
        <w:contextualSpacing/>
        <w:jc w:val="both"/>
        <w:rPr>
          <w:lang w:eastAsia="fr-FR"/>
        </w:rPr>
      </w:pPr>
      <w:r>
        <w:rPr>
          <w:lang w:eastAsia="fr-FR"/>
        </w:rPr>
        <w:t>En termes de transport, les efforts doivent porter sur une amélioration des systèmes de transports pour favoriser la mobilité interne et externe des personnes, des biens et des services, de et vers les lieux de production et de valorisation.</w:t>
      </w:r>
    </w:p>
    <w:p w14:paraId="6EBAAEFA" w14:textId="77777777" w:rsidR="00126505" w:rsidRDefault="00126505" w:rsidP="00C0082B">
      <w:pPr>
        <w:spacing w:after="100" w:afterAutospacing="1"/>
        <w:contextualSpacing/>
        <w:jc w:val="both"/>
        <w:rPr>
          <w:lang w:eastAsia="fr-FR"/>
        </w:rPr>
      </w:pPr>
    </w:p>
    <w:p w14:paraId="4EACB856" w14:textId="092B5F80" w:rsidR="004247BD" w:rsidRDefault="004247BD" w:rsidP="00C0082B">
      <w:pPr>
        <w:spacing w:after="100" w:afterAutospacing="1"/>
        <w:contextualSpacing/>
        <w:jc w:val="both"/>
        <w:rPr>
          <w:lang w:eastAsia="fr-FR"/>
        </w:rPr>
      </w:pPr>
      <w:r>
        <w:rPr>
          <w:lang w:eastAsia="fr-FR"/>
        </w:rPr>
        <w:t xml:space="preserve">La Martinique se caractérise par une forte utilisation des véhicules personnels. Le transport routier est par ailleurs le premier poste de consommation d’énergie avec 47,6% de la consommation d’énergie primaire en 2019. </w:t>
      </w:r>
      <w:r w:rsidRPr="002E055A">
        <w:rPr>
          <w:lang w:eastAsia="fr-FR"/>
        </w:rPr>
        <w:t xml:space="preserve">La volonté de la </w:t>
      </w:r>
      <w:r w:rsidR="002E055A" w:rsidRPr="002E055A">
        <w:rPr>
          <w:lang w:eastAsia="fr-FR"/>
        </w:rPr>
        <w:t>C</w:t>
      </w:r>
      <w:r w:rsidRPr="002E055A">
        <w:rPr>
          <w:lang w:eastAsia="fr-FR"/>
        </w:rPr>
        <w:t xml:space="preserve">ollectivité </w:t>
      </w:r>
      <w:r w:rsidR="002E055A" w:rsidRPr="002E055A">
        <w:rPr>
          <w:lang w:eastAsia="fr-FR"/>
        </w:rPr>
        <w:t xml:space="preserve">territoriale </w:t>
      </w:r>
      <w:r w:rsidRPr="002E055A">
        <w:rPr>
          <w:lang w:eastAsia="fr-FR"/>
        </w:rPr>
        <w:t xml:space="preserve">de </w:t>
      </w:r>
      <w:r w:rsidR="002E055A" w:rsidRPr="002E055A">
        <w:rPr>
          <w:lang w:eastAsia="fr-FR"/>
        </w:rPr>
        <w:t xml:space="preserve">la </w:t>
      </w:r>
      <w:r w:rsidRPr="002E055A">
        <w:rPr>
          <w:lang w:eastAsia="fr-FR"/>
        </w:rPr>
        <w:t>Martinique est donc de développer l’offre de transport alternative à l’utilisation des véhicules personnels à énergie fossile.</w:t>
      </w:r>
      <w:r>
        <w:rPr>
          <w:lang w:eastAsia="fr-FR"/>
        </w:rPr>
        <w:t xml:space="preserve"> L’offre d’alternative au véhicule individuel doit être variée, structurée et organisée pour assurer son intégration dans les habitudes de déplacement de la population.</w:t>
      </w:r>
    </w:p>
    <w:p w14:paraId="2315B5FA" w14:textId="12F2FFE8" w:rsidR="00A72870" w:rsidRDefault="00A72870" w:rsidP="00C0082B">
      <w:pPr>
        <w:spacing w:after="100" w:afterAutospacing="1"/>
        <w:contextualSpacing/>
        <w:jc w:val="both"/>
        <w:rPr>
          <w:lang w:eastAsia="fr-FR"/>
        </w:rPr>
      </w:pPr>
    </w:p>
    <w:p w14:paraId="0F5010B8" w14:textId="77777777" w:rsidR="00A72870" w:rsidRDefault="00A72870" w:rsidP="00C0082B">
      <w:pPr>
        <w:spacing w:after="100" w:afterAutospacing="1"/>
        <w:contextualSpacing/>
        <w:jc w:val="both"/>
        <w:rPr>
          <w:lang w:eastAsia="fr-FR"/>
        </w:rPr>
      </w:pPr>
    </w:p>
    <w:p w14:paraId="4D34DBC6" w14:textId="0CB34734" w:rsidR="002E055A" w:rsidRDefault="002E055A" w:rsidP="00C0082B">
      <w:pPr>
        <w:spacing w:after="100" w:afterAutospacing="1"/>
        <w:contextualSpacing/>
        <w:jc w:val="both"/>
        <w:rPr>
          <w:lang w:eastAsia="fr-FR"/>
        </w:rPr>
      </w:pPr>
      <w:r>
        <w:rPr>
          <w:lang w:eastAsia="fr-FR"/>
        </w:rPr>
        <w:t>Afin de répondre à l’enjeu de la connectivité en Martinique,</w:t>
      </w:r>
      <w:r w:rsidR="00B93CFF">
        <w:rPr>
          <w:lang w:eastAsia="fr-FR"/>
        </w:rPr>
        <w:t xml:space="preserve"> les </w:t>
      </w:r>
      <w:r w:rsidR="00E63FC7">
        <w:t>enjeux</w:t>
      </w:r>
      <w:r w:rsidR="00B93CFF">
        <w:rPr>
          <w:lang w:eastAsia="fr-FR"/>
        </w:rPr>
        <w:t xml:space="preserve"> suivants sont identifiés : </w:t>
      </w:r>
    </w:p>
    <w:tbl>
      <w:tblPr>
        <w:tblStyle w:val="Grilledutableau"/>
        <w:tblW w:w="0" w:type="auto"/>
        <w:tblLook w:val="04A0" w:firstRow="1" w:lastRow="0" w:firstColumn="1" w:lastColumn="0" w:noHBand="0" w:noVBand="1"/>
      </w:tblPr>
      <w:tblGrid>
        <w:gridCol w:w="2689"/>
        <w:gridCol w:w="6373"/>
      </w:tblGrid>
      <w:tr w:rsidR="00A434FC" w14:paraId="0D180014" w14:textId="77777777" w:rsidTr="006C0A42">
        <w:tc>
          <w:tcPr>
            <w:tcW w:w="2689" w:type="dxa"/>
          </w:tcPr>
          <w:p w14:paraId="3D12F436" w14:textId="5BA1BCCA" w:rsidR="00A434FC" w:rsidRDefault="0005074F" w:rsidP="00A434FC">
            <w:pPr>
              <w:pStyle w:val="Textebrut"/>
              <w:spacing w:after="100" w:afterAutospacing="1"/>
              <w:jc w:val="center"/>
              <w:rPr>
                <w:b/>
              </w:rPr>
            </w:pPr>
            <w:r>
              <w:rPr>
                <w:b/>
                <w:bCs/>
              </w:rPr>
              <w:t>Enjeux</w:t>
            </w:r>
          </w:p>
        </w:tc>
        <w:tc>
          <w:tcPr>
            <w:tcW w:w="6373" w:type="dxa"/>
          </w:tcPr>
          <w:p w14:paraId="1B2F9FF3" w14:textId="1FBC5A42" w:rsidR="00A434FC" w:rsidRDefault="00C23EA0" w:rsidP="00A434FC">
            <w:pPr>
              <w:pStyle w:val="Textebrut"/>
              <w:spacing w:after="100" w:afterAutospacing="1"/>
              <w:jc w:val="center"/>
              <w:rPr>
                <w:b/>
              </w:rPr>
            </w:pPr>
            <w:r>
              <w:rPr>
                <w:b/>
                <w:bCs/>
              </w:rPr>
              <w:t>Actions</w:t>
            </w:r>
          </w:p>
        </w:tc>
      </w:tr>
      <w:tr w:rsidR="00A434FC" w14:paraId="6CE95C33" w14:textId="77777777" w:rsidTr="006C0A42">
        <w:tc>
          <w:tcPr>
            <w:tcW w:w="2689" w:type="dxa"/>
            <w:vAlign w:val="center"/>
          </w:tcPr>
          <w:p w14:paraId="6CC7A7B9" w14:textId="72CE1DBB" w:rsidR="00A434FC" w:rsidRPr="004E1559" w:rsidRDefault="00A844C1" w:rsidP="006C0A42">
            <w:pPr>
              <w:pStyle w:val="Textebrut"/>
              <w:spacing w:after="100" w:afterAutospacing="1"/>
              <w:jc w:val="center"/>
              <w:rPr>
                <w:bCs/>
                <w:sz w:val="20"/>
                <w:szCs w:val="20"/>
              </w:rPr>
            </w:pPr>
            <w:r w:rsidRPr="004E1559">
              <w:rPr>
                <w:bCs/>
                <w:sz w:val="20"/>
                <w:szCs w:val="20"/>
              </w:rPr>
              <w:t>Connectivité numérique</w:t>
            </w:r>
          </w:p>
        </w:tc>
        <w:tc>
          <w:tcPr>
            <w:tcW w:w="6373" w:type="dxa"/>
          </w:tcPr>
          <w:p w14:paraId="6995151D" w14:textId="20FE82CE" w:rsidR="00A434FC" w:rsidRPr="004E1559" w:rsidRDefault="00A83479" w:rsidP="00EC5CAF">
            <w:pPr>
              <w:pStyle w:val="Textebrut"/>
              <w:numPr>
                <w:ilvl w:val="0"/>
                <w:numId w:val="12"/>
              </w:numPr>
              <w:spacing w:after="100" w:afterAutospacing="1"/>
              <w:ind w:left="462"/>
              <w:jc w:val="both"/>
              <w:rPr>
                <w:sz w:val="20"/>
                <w:szCs w:val="20"/>
              </w:rPr>
            </w:pPr>
            <w:r w:rsidRPr="004E1559">
              <w:rPr>
                <w:sz w:val="20"/>
                <w:szCs w:val="20"/>
              </w:rPr>
              <w:t>Déployer</w:t>
            </w:r>
            <w:r w:rsidR="00435804" w:rsidRPr="004E1559">
              <w:rPr>
                <w:sz w:val="20"/>
                <w:szCs w:val="20"/>
              </w:rPr>
              <w:t xml:space="preserve"> sur l’ensemble du territoire le Très Haut Débit FTTH</w:t>
            </w:r>
            <w:r w:rsidR="004C2D1D" w:rsidRPr="004E1559">
              <w:rPr>
                <w:sz w:val="20"/>
                <w:szCs w:val="20"/>
              </w:rPr>
              <w:t>,</w:t>
            </w:r>
            <w:r w:rsidRPr="004E1559">
              <w:rPr>
                <w:sz w:val="20"/>
                <w:szCs w:val="20"/>
              </w:rPr>
              <w:t xml:space="preserve"> </w:t>
            </w:r>
            <w:r w:rsidR="004C2D1D" w:rsidRPr="004E1559">
              <w:rPr>
                <w:sz w:val="20"/>
                <w:szCs w:val="20"/>
              </w:rPr>
              <w:t>d’améliorer la qualité du service fourni aux usagers et les conditions d’accès.</w:t>
            </w:r>
          </w:p>
          <w:p w14:paraId="427A67B5" w14:textId="496F34E4" w:rsidR="00A844C1" w:rsidRPr="004E1559" w:rsidRDefault="00A83479" w:rsidP="00EC5CAF">
            <w:pPr>
              <w:pStyle w:val="Textebrut"/>
              <w:numPr>
                <w:ilvl w:val="0"/>
                <w:numId w:val="12"/>
              </w:numPr>
              <w:spacing w:after="100" w:afterAutospacing="1"/>
              <w:ind w:left="462"/>
              <w:jc w:val="both"/>
              <w:rPr>
                <w:b/>
                <w:sz w:val="20"/>
                <w:szCs w:val="20"/>
              </w:rPr>
            </w:pPr>
            <w:r w:rsidRPr="004E1559">
              <w:rPr>
                <w:sz w:val="20"/>
                <w:szCs w:val="20"/>
              </w:rPr>
              <w:t>Développer</w:t>
            </w:r>
            <w:r w:rsidR="00A844C1" w:rsidRPr="004E1559">
              <w:rPr>
                <w:sz w:val="20"/>
                <w:szCs w:val="20"/>
              </w:rPr>
              <w:t xml:space="preserve"> la capacité d’anticiper les futurs besoins d’interconnexion.</w:t>
            </w:r>
          </w:p>
        </w:tc>
      </w:tr>
      <w:tr w:rsidR="00A434FC" w14:paraId="653D9B99" w14:textId="77777777" w:rsidTr="006C0A42">
        <w:tc>
          <w:tcPr>
            <w:tcW w:w="2689" w:type="dxa"/>
            <w:vAlign w:val="center"/>
          </w:tcPr>
          <w:p w14:paraId="4F82FB60" w14:textId="3DDC658D" w:rsidR="00A434FC" w:rsidRPr="004E1559" w:rsidRDefault="00A844C1" w:rsidP="006C0A42">
            <w:pPr>
              <w:pStyle w:val="Textebrut"/>
              <w:spacing w:after="100" w:afterAutospacing="1"/>
              <w:jc w:val="center"/>
              <w:rPr>
                <w:bCs/>
                <w:sz w:val="20"/>
                <w:szCs w:val="20"/>
              </w:rPr>
            </w:pPr>
            <w:r w:rsidRPr="004E1559">
              <w:rPr>
                <w:bCs/>
                <w:sz w:val="20"/>
                <w:szCs w:val="20"/>
              </w:rPr>
              <w:lastRenderedPageBreak/>
              <w:t>Transport</w:t>
            </w:r>
          </w:p>
        </w:tc>
        <w:tc>
          <w:tcPr>
            <w:tcW w:w="6373" w:type="dxa"/>
          </w:tcPr>
          <w:p w14:paraId="56E7B4D2" w14:textId="72DF5755" w:rsidR="00A434FC" w:rsidRPr="004E1559" w:rsidRDefault="00A83479" w:rsidP="00EC5CAF">
            <w:pPr>
              <w:pStyle w:val="Textebrut"/>
              <w:numPr>
                <w:ilvl w:val="0"/>
                <w:numId w:val="12"/>
              </w:numPr>
              <w:spacing w:after="100" w:afterAutospacing="1"/>
              <w:ind w:left="462"/>
              <w:jc w:val="both"/>
              <w:rPr>
                <w:rFonts w:asciiTheme="minorHAnsi" w:hAnsiTheme="minorHAnsi" w:cstheme="minorHAnsi"/>
                <w:bCs/>
                <w:sz w:val="20"/>
                <w:szCs w:val="20"/>
              </w:rPr>
            </w:pPr>
            <w:r w:rsidRPr="004E1559">
              <w:rPr>
                <w:rFonts w:asciiTheme="minorHAnsi" w:hAnsiTheme="minorHAnsi" w:cstheme="minorHAnsi"/>
                <w:bCs/>
                <w:sz w:val="20"/>
                <w:szCs w:val="20"/>
              </w:rPr>
              <w:t>Soutenir</w:t>
            </w:r>
            <w:r w:rsidR="00B1156E" w:rsidRPr="004E1559">
              <w:rPr>
                <w:rFonts w:asciiTheme="minorHAnsi" w:hAnsiTheme="minorHAnsi" w:cstheme="minorHAnsi"/>
                <w:bCs/>
                <w:sz w:val="20"/>
                <w:szCs w:val="20"/>
              </w:rPr>
              <w:t xml:space="preserve"> le développement et la diversification de l’offre de transport</w:t>
            </w:r>
          </w:p>
          <w:p w14:paraId="6EF26C9C" w14:textId="00FBD52D" w:rsidR="00A83479" w:rsidRPr="004E1559" w:rsidRDefault="00A83479" w:rsidP="00EC5CAF">
            <w:pPr>
              <w:pStyle w:val="Textebrut"/>
              <w:numPr>
                <w:ilvl w:val="0"/>
                <w:numId w:val="12"/>
              </w:numPr>
              <w:spacing w:after="100" w:afterAutospacing="1"/>
              <w:ind w:left="462"/>
              <w:jc w:val="both"/>
              <w:rPr>
                <w:b/>
                <w:sz w:val="20"/>
                <w:szCs w:val="20"/>
              </w:rPr>
            </w:pPr>
            <w:r w:rsidRPr="004E1559">
              <w:rPr>
                <w:rFonts w:asciiTheme="minorHAnsi" w:hAnsiTheme="minorHAnsi" w:cstheme="minorHAnsi"/>
                <w:bCs/>
                <w:sz w:val="20"/>
                <w:szCs w:val="20"/>
              </w:rPr>
              <w:t>Accompagner le développement des démarches vertueuses en termes de transport</w:t>
            </w:r>
          </w:p>
        </w:tc>
      </w:tr>
    </w:tbl>
    <w:p w14:paraId="187FFE48" w14:textId="4C87E7CF" w:rsidR="003C6924" w:rsidRDefault="003C6924" w:rsidP="00186D73">
      <w:pPr>
        <w:pStyle w:val="Textebrut"/>
        <w:spacing w:after="100" w:afterAutospacing="1"/>
        <w:jc w:val="both"/>
        <w:rPr>
          <w:b/>
        </w:rPr>
      </w:pPr>
    </w:p>
    <w:p w14:paraId="14D4CF49" w14:textId="77777777" w:rsidR="003C6924" w:rsidRDefault="003C6924">
      <w:pPr>
        <w:rPr>
          <w:rFonts w:ascii="Calibri" w:hAnsi="Calibri" w:cs="Consolas"/>
          <w:b/>
          <w:szCs w:val="21"/>
        </w:rPr>
      </w:pPr>
      <w:r>
        <w:rPr>
          <w:b/>
        </w:rPr>
        <w:br w:type="page"/>
      </w:r>
    </w:p>
    <w:p w14:paraId="4320EA41" w14:textId="77777777" w:rsidR="003C6924" w:rsidRDefault="003C6924" w:rsidP="003C6924">
      <w:pPr>
        <w:pStyle w:val="En-ttedetabledesmatires"/>
      </w:pPr>
      <w:r>
        <w:lastRenderedPageBreak/>
        <w:t xml:space="preserve">Merci de bien vouloir répondre aux questions suivantes : </w:t>
      </w:r>
    </w:p>
    <w:p w14:paraId="60C78512" w14:textId="77777777" w:rsidR="003C6924" w:rsidRPr="00672E68" w:rsidRDefault="003C6924" w:rsidP="003C6924">
      <w:pPr>
        <w:rPr>
          <w:lang w:eastAsia="fr-FR"/>
        </w:rPr>
      </w:pPr>
    </w:p>
    <w:tbl>
      <w:tblPr>
        <w:tblStyle w:val="Grilledutableau"/>
        <w:tblW w:w="0" w:type="auto"/>
        <w:tblLook w:val="04A0" w:firstRow="1" w:lastRow="0" w:firstColumn="1" w:lastColumn="0" w:noHBand="0" w:noVBand="1"/>
      </w:tblPr>
      <w:tblGrid>
        <w:gridCol w:w="9062"/>
      </w:tblGrid>
      <w:tr w:rsidR="003C6924" w14:paraId="00A460B7" w14:textId="77777777" w:rsidTr="002D1D80">
        <w:tc>
          <w:tcPr>
            <w:tcW w:w="9062" w:type="dxa"/>
          </w:tcPr>
          <w:p w14:paraId="6148EBFD" w14:textId="77777777" w:rsidR="003C6924" w:rsidRDefault="003C6924"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45922AB1" w14:textId="77777777" w:rsidR="003C6924" w:rsidRDefault="003C6924" w:rsidP="002D1D80">
            <w:pPr>
              <w:jc w:val="both"/>
              <w:rPr>
                <w:b/>
                <w:bCs/>
                <w:color w:val="00B050"/>
                <w:lang w:eastAsia="fr-FR"/>
              </w:rPr>
            </w:pPr>
          </w:p>
          <w:p w14:paraId="137CA3B7" w14:textId="77777777" w:rsidR="003C6924" w:rsidRPr="00641AC1" w:rsidRDefault="003C6924" w:rsidP="002D1D80">
            <w:pPr>
              <w:jc w:val="both"/>
              <w:rPr>
                <w:b/>
                <w:bCs/>
                <w:color w:val="FF0000"/>
                <w:lang w:eastAsia="fr-FR"/>
              </w:rPr>
            </w:pPr>
            <w:r w:rsidRPr="00641AC1">
              <w:rPr>
                <w:b/>
                <w:bCs/>
                <w:color w:val="FF0000"/>
                <w:lang w:eastAsia="fr-FR"/>
              </w:rPr>
              <w:t xml:space="preserve">Votre réponse : </w:t>
            </w:r>
          </w:p>
          <w:p w14:paraId="2FA16E09" w14:textId="77777777" w:rsidR="003C6924" w:rsidRDefault="003C6924" w:rsidP="002D1D80">
            <w:pPr>
              <w:jc w:val="both"/>
              <w:rPr>
                <w:b/>
                <w:bCs/>
                <w:color w:val="00B050"/>
                <w:lang w:eastAsia="fr-FR"/>
              </w:rPr>
            </w:pPr>
          </w:p>
          <w:p w14:paraId="5F071ED8" w14:textId="77777777" w:rsidR="003C6924" w:rsidRDefault="003C6924" w:rsidP="002D1D80">
            <w:pPr>
              <w:jc w:val="both"/>
              <w:rPr>
                <w:b/>
                <w:bCs/>
                <w:color w:val="00B050"/>
                <w:lang w:eastAsia="fr-FR"/>
              </w:rPr>
            </w:pPr>
          </w:p>
          <w:p w14:paraId="2F371A90" w14:textId="77777777" w:rsidR="003C6924" w:rsidRDefault="003C6924" w:rsidP="002D1D80">
            <w:pPr>
              <w:jc w:val="both"/>
              <w:rPr>
                <w:b/>
                <w:bCs/>
                <w:color w:val="00B050"/>
                <w:lang w:eastAsia="fr-FR"/>
              </w:rPr>
            </w:pPr>
          </w:p>
          <w:p w14:paraId="7002D4D6" w14:textId="77777777" w:rsidR="003C6924" w:rsidRDefault="003C6924" w:rsidP="002D1D80">
            <w:pPr>
              <w:jc w:val="both"/>
              <w:rPr>
                <w:b/>
                <w:bCs/>
                <w:color w:val="00B050"/>
                <w:lang w:eastAsia="fr-FR"/>
              </w:rPr>
            </w:pPr>
          </w:p>
          <w:p w14:paraId="37ABFD5E" w14:textId="77777777" w:rsidR="003C6924" w:rsidRDefault="003C6924" w:rsidP="002D1D80">
            <w:pPr>
              <w:jc w:val="both"/>
              <w:rPr>
                <w:b/>
                <w:bCs/>
                <w:color w:val="00B050"/>
                <w:lang w:eastAsia="fr-FR"/>
              </w:rPr>
            </w:pPr>
          </w:p>
          <w:p w14:paraId="5C23E114" w14:textId="77777777" w:rsidR="003C6924" w:rsidRPr="00154002" w:rsidRDefault="003C6924" w:rsidP="002D1D80">
            <w:pPr>
              <w:jc w:val="both"/>
              <w:rPr>
                <w:b/>
                <w:bCs/>
                <w:color w:val="00B050"/>
                <w:lang w:eastAsia="fr-FR"/>
              </w:rPr>
            </w:pPr>
          </w:p>
          <w:p w14:paraId="677EA59D" w14:textId="77777777" w:rsidR="003C6924" w:rsidRPr="008D6387" w:rsidRDefault="003C6924" w:rsidP="002D1D80">
            <w:pPr>
              <w:rPr>
                <w:b/>
                <w:bCs/>
                <w:lang w:eastAsia="fr-FR"/>
              </w:rPr>
            </w:pPr>
          </w:p>
        </w:tc>
      </w:tr>
    </w:tbl>
    <w:p w14:paraId="3D1EF671" w14:textId="77777777" w:rsidR="003C6924" w:rsidRDefault="003C6924" w:rsidP="003C6924">
      <w:pPr>
        <w:rPr>
          <w:lang w:eastAsia="fr-FR"/>
        </w:rPr>
      </w:pPr>
    </w:p>
    <w:p w14:paraId="67E11C19" w14:textId="77777777" w:rsidR="003C6924" w:rsidRDefault="003C6924" w:rsidP="003C6924">
      <w:pPr>
        <w:rPr>
          <w:lang w:eastAsia="fr-FR"/>
        </w:rPr>
      </w:pPr>
    </w:p>
    <w:tbl>
      <w:tblPr>
        <w:tblStyle w:val="Grilledutableau"/>
        <w:tblW w:w="0" w:type="auto"/>
        <w:tblLook w:val="04A0" w:firstRow="1" w:lastRow="0" w:firstColumn="1" w:lastColumn="0" w:noHBand="0" w:noVBand="1"/>
      </w:tblPr>
      <w:tblGrid>
        <w:gridCol w:w="9062"/>
      </w:tblGrid>
      <w:tr w:rsidR="003C6924" w14:paraId="091A8CB5" w14:textId="77777777" w:rsidTr="002D1D80">
        <w:tc>
          <w:tcPr>
            <w:tcW w:w="9062" w:type="dxa"/>
          </w:tcPr>
          <w:p w14:paraId="41FFE896" w14:textId="3AF9F7A3" w:rsidR="003C6924" w:rsidRDefault="003C6924"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plus précis possible sur le contenu de chaque projet et en précisant les calendriers de réalisation probables, y compris la poss</w:t>
            </w:r>
            <w:r w:rsidR="00CC1259">
              <w:rPr>
                <w:b/>
                <w:bCs/>
                <w:color w:val="00B050"/>
                <w:lang w:eastAsia="fr-FR"/>
              </w:rPr>
              <w:t xml:space="preserve">ibilité de réalisation dès 2021, </w:t>
            </w:r>
            <w:r w:rsidR="00302E58">
              <w:rPr>
                <w:b/>
                <w:bCs/>
                <w:color w:val="00B050"/>
                <w:lang w:eastAsia="fr-FR"/>
              </w:rPr>
              <w:t>les financements envisageables :</w:t>
            </w:r>
          </w:p>
          <w:p w14:paraId="118AA5DA" w14:textId="77777777" w:rsidR="003C6924" w:rsidRDefault="003C6924" w:rsidP="002D1D80">
            <w:pPr>
              <w:jc w:val="both"/>
              <w:rPr>
                <w:b/>
                <w:bCs/>
                <w:color w:val="00B050"/>
                <w:lang w:eastAsia="fr-FR"/>
              </w:rPr>
            </w:pPr>
          </w:p>
          <w:p w14:paraId="0F094A21" w14:textId="77777777" w:rsidR="003C6924" w:rsidRPr="00641AC1" w:rsidRDefault="003C6924" w:rsidP="002D1D80">
            <w:pPr>
              <w:jc w:val="both"/>
              <w:rPr>
                <w:b/>
                <w:bCs/>
                <w:color w:val="FF0000"/>
                <w:lang w:eastAsia="fr-FR"/>
              </w:rPr>
            </w:pPr>
            <w:r w:rsidRPr="00641AC1">
              <w:rPr>
                <w:b/>
                <w:bCs/>
                <w:color w:val="FF0000"/>
                <w:lang w:eastAsia="fr-FR"/>
              </w:rPr>
              <w:t xml:space="preserve">Votre réponse : </w:t>
            </w:r>
          </w:p>
          <w:p w14:paraId="726D94B9" w14:textId="77777777" w:rsidR="003C6924" w:rsidRDefault="003C6924" w:rsidP="002D1D80">
            <w:pPr>
              <w:jc w:val="both"/>
              <w:rPr>
                <w:b/>
                <w:bCs/>
                <w:color w:val="00B050"/>
                <w:lang w:eastAsia="fr-FR"/>
              </w:rPr>
            </w:pPr>
          </w:p>
          <w:p w14:paraId="70EF7B02" w14:textId="77777777" w:rsidR="003C6924" w:rsidRDefault="003C6924" w:rsidP="002D1D80">
            <w:pPr>
              <w:jc w:val="both"/>
              <w:rPr>
                <w:b/>
                <w:bCs/>
                <w:color w:val="00B050"/>
                <w:lang w:eastAsia="fr-FR"/>
              </w:rPr>
            </w:pPr>
          </w:p>
          <w:p w14:paraId="2E4EFB08" w14:textId="77777777" w:rsidR="003C6924" w:rsidRDefault="003C6924" w:rsidP="002D1D80">
            <w:pPr>
              <w:jc w:val="both"/>
              <w:rPr>
                <w:b/>
                <w:bCs/>
                <w:color w:val="00B050"/>
                <w:lang w:eastAsia="fr-FR"/>
              </w:rPr>
            </w:pPr>
          </w:p>
          <w:p w14:paraId="27012CC3" w14:textId="77777777" w:rsidR="003C6924" w:rsidRDefault="003C6924" w:rsidP="002D1D80">
            <w:pPr>
              <w:jc w:val="both"/>
              <w:rPr>
                <w:b/>
                <w:bCs/>
                <w:color w:val="00B050"/>
                <w:lang w:eastAsia="fr-FR"/>
              </w:rPr>
            </w:pPr>
          </w:p>
          <w:p w14:paraId="731EF9EC" w14:textId="77777777" w:rsidR="003C6924" w:rsidRDefault="003C6924" w:rsidP="002D1D80">
            <w:pPr>
              <w:jc w:val="both"/>
              <w:rPr>
                <w:b/>
                <w:bCs/>
                <w:color w:val="00B050"/>
                <w:lang w:eastAsia="fr-FR"/>
              </w:rPr>
            </w:pPr>
          </w:p>
          <w:p w14:paraId="0666BEB6" w14:textId="77777777" w:rsidR="003C6924" w:rsidRPr="00154002" w:rsidRDefault="003C6924" w:rsidP="002D1D80">
            <w:pPr>
              <w:jc w:val="both"/>
              <w:rPr>
                <w:b/>
                <w:bCs/>
                <w:color w:val="00B050"/>
                <w:lang w:eastAsia="fr-FR"/>
              </w:rPr>
            </w:pPr>
          </w:p>
          <w:p w14:paraId="2EAEF5DB" w14:textId="77777777" w:rsidR="003C6924" w:rsidRPr="008D6387" w:rsidRDefault="003C6924" w:rsidP="002D1D80">
            <w:pPr>
              <w:rPr>
                <w:b/>
                <w:bCs/>
                <w:lang w:eastAsia="fr-FR"/>
              </w:rPr>
            </w:pPr>
          </w:p>
        </w:tc>
      </w:tr>
    </w:tbl>
    <w:p w14:paraId="5B1EED71" w14:textId="475BC3D2" w:rsidR="003C6924" w:rsidRDefault="003C6924" w:rsidP="00186D73">
      <w:pPr>
        <w:pStyle w:val="Textebrut"/>
        <w:spacing w:after="100" w:afterAutospacing="1"/>
        <w:jc w:val="both"/>
        <w:rPr>
          <w:b/>
        </w:rPr>
      </w:pPr>
    </w:p>
    <w:p w14:paraId="26743AE3" w14:textId="77777777" w:rsidR="003C6924" w:rsidRDefault="003C6924">
      <w:pPr>
        <w:rPr>
          <w:rFonts w:ascii="Calibri" w:hAnsi="Calibri" w:cs="Consolas"/>
          <w:b/>
          <w:szCs w:val="21"/>
        </w:rPr>
      </w:pPr>
      <w:r>
        <w:rPr>
          <w:b/>
        </w:rPr>
        <w:br w:type="page"/>
      </w:r>
    </w:p>
    <w:p w14:paraId="14CE3F36" w14:textId="44050B84" w:rsidR="003A6D7C" w:rsidRDefault="00F41FDA" w:rsidP="00F41FDA">
      <w:pPr>
        <w:pStyle w:val="Titre2"/>
      </w:pPr>
      <w:r>
        <w:lastRenderedPageBreak/>
        <w:t xml:space="preserve">Améliorer et développer l’intégration socio-économique de la population martiniquaise </w:t>
      </w:r>
    </w:p>
    <w:p w14:paraId="412FC18A" w14:textId="081A765E" w:rsidR="003A6D7C" w:rsidRDefault="00C13FE4" w:rsidP="009B0BA8">
      <w:pPr>
        <w:spacing w:after="100" w:afterAutospacing="1"/>
        <w:contextualSpacing/>
        <w:jc w:val="both"/>
      </w:pPr>
      <w:r>
        <w:t>L</w:t>
      </w:r>
      <w:r w:rsidR="00BD0807">
        <w:t xml:space="preserve">e déficit de compétitivité de la production martiniquaise, sa dépendance aux </w:t>
      </w:r>
      <w:r w:rsidR="004163C8">
        <w:t>im</w:t>
      </w:r>
      <w:r w:rsidR="00BD0807">
        <w:t xml:space="preserve">portations et </w:t>
      </w:r>
      <w:r w:rsidR="006C31F2">
        <w:t>les contraintes territoriales</w:t>
      </w:r>
      <w:r w:rsidR="004163C8">
        <w:t xml:space="preserve"> notamment liées à l’insularité</w:t>
      </w:r>
      <w:r w:rsidR="006C31F2">
        <w:t>,</w:t>
      </w:r>
      <w:r w:rsidR="004163C8">
        <w:t xml:space="preserve"> ont </w:t>
      </w:r>
      <w:r w:rsidR="003A2B6F">
        <w:t>des conséquences socio-économiques</w:t>
      </w:r>
      <w:r w:rsidR="004163C8">
        <w:t xml:space="preserve"> importantes</w:t>
      </w:r>
      <w:r w:rsidR="003A2B6F">
        <w:t>. En effet, l</w:t>
      </w:r>
      <w:r w:rsidR="004163C8">
        <w:t xml:space="preserve">a </w:t>
      </w:r>
      <w:r w:rsidR="003A6D7C">
        <w:t xml:space="preserve">Martinique est un territoire fortement impacté par le chômage avec un taux de chômage de l’ordre de 18% qui touche en premier lieu les jeunes et les femmes. La pauvreté est également très présente avec environ 32% de la population martiniquaise vivant en deçà du seuil de pauvreté. </w:t>
      </w:r>
      <w:r w:rsidR="0050765A">
        <w:t>On observe un phénomène d’exode des jeunes populations notamment ceux qui sont formés ou en formation.</w:t>
      </w:r>
    </w:p>
    <w:p w14:paraId="6012DA58" w14:textId="77777777" w:rsidR="003A2B6F" w:rsidRDefault="003A2B6F" w:rsidP="0005458C">
      <w:pPr>
        <w:spacing w:after="0"/>
        <w:contextualSpacing/>
        <w:jc w:val="both"/>
      </w:pPr>
    </w:p>
    <w:p w14:paraId="6020AEF0" w14:textId="7A3BB81B" w:rsidR="003A6D7C" w:rsidRDefault="003A6D7C" w:rsidP="0005458C">
      <w:pPr>
        <w:spacing w:after="0"/>
        <w:contextualSpacing/>
        <w:jc w:val="both"/>
      </w:pPr>
      <w:r>
        <w:t>La Martinique doit faire face à un double enjeu, s’agissant de l’intégration socio-professionnelle des acteurs :</w:t>
      </w:r>
    </w:p>
    <w:p w14:paraId="60E404ED" w14:textId="680D4EB1" w:rsidR="003A6D7C" w:rsidRDefault="003A6D7C" w:rsidP="00EC5CAF">
      <w:pPr>
        <w:pStyle w:val="Paragraphedeliste"/>
        <w:numPr>
          <w:ilvl w:val="0"/>
          <w:numId w:val="3"/>
        </w:numPr>
        <w:spacing w:after="0" w:line="240" w:lineRule="auto"/>
        <w:jc w:val="both"/>
      </w:pPr>
      <w:r>
        <w:t>Mettre en place des dispositifs pour limiter l’exclusion de certaines franges de la population</w:t>
      </w:r>
    </w:p>
    <w:p w14:paraId="1299D75A" w14:textId="3C00D7BC" w:rsidR="003A6D7C" w:rsidRDefault="003A6D7C" w:rsidP="00EC5CAF">
      <w:pPr>
        <w:pStyle w:val="Paragraphedeliste"/>
        <w:numPr>
          <w:ilvl w:val="0"/>
          <w:numId w:val="3"/>
        </w:numPr>
        <w:spacing w:after="0" w:line="240" w:lineRule="auto"/>
        <w:jc w:val="both"/>
      </w:pPr>
      <w:r>
        <w:t>Mettre en place des outils, pour, en accord avec les orientations qu’elle s’est fixée pour assurer le développement durable de son territoire, développer des compétences et els expertises nécessaires</w:t>
      </w:r>
    </w:p>
    <w:p w14:paraId="07611D18" w14:textId="77777777" w:rsidR="0005458C" w:rsidRDefault="0005458C" w:rsidP="00932A7C">
      <w:pPr>
        <w:pStyle w:val="Paragraphedeliste"/>
        <w:spacing w:after="0" w:line="240" w:lineRule="auto"/>
        <w:jc w:val="both"/>
      </w:pPr>
    </w:p>
    <w:p w14:paraId="228B1110" w14:textId="5DB53F04" w:rsidR="003A6D7C" w:rsidRDefault="0050765A" w:rsidP="0005458C">
      <w:pPr>
        <w:spacing w:after="0"/>
        <w:contextualSpacing/>
        <w:jc w:val="both"/>
      </w:pPr>
      <w:r>
        <w:t>Par ailleurs, l</w:t>
      </w:r>
      <w:r w:rsidR="003A6D7C">
        <w:t>a Martinique doit faire face à des problématiques de santé de plus en plus prégnants :</w:t>
      </w:r>
    </w:p>
    <w:p w14:paraId="4C1A4E15" w14:textId="77777777" w:rsidR="003A6D7C" w:rsidRPr="00857B07" w:rsidRDefault="003A6D7C" w:rsidP="00EC5CAF">
      <w:pPr>
        <w:pStyle w:val="Paragraphedeliste"/>
        <w:numPr>
          <w:ilvl w:val="0"/>
          <w:numId w:val="3"/>
        </w:numPr>
        <w:spacing w:after="0" w:line="240" w:lineRule="auto"/>
        <w:jc w:val="both"/>
      </w:pPr>
      <w:r>
        <w:lastRenderedPageBreak/>
        <w:t xml:space="preserve">Les publics marginalisés nécessitent bien souvent un accompagnement pluridisciplinaire (les problèmes de santé sont fréquents chez les personnes en exclusion) </w:t>
      </w:r>
    </w:p>
    <w:p w14:paraId="2832491B" w14:textId="77777777" w:rsidR="003A6D7C" w:rsidRDefault="003A6D7C" w:rsidP="00EC5CAF">
      <w:pPr>
        <w:pStyle w:val="Paragraphedeliste"/>
        <w:numPr>
          <w:ilvl w:val="0"/>
          <w:numId w:val="3"/>
        </w:numPr>
        <w:spacing w:after="100" w:afterAutospacing="1" w:line="240" w:lineRule="auto"/>
        <w:jc w:val="both"/>
      </w:pPr>
      <w:r>
        <w:t xml:space="preserve">Le vieillissement de sa population impose une offre de soins et d’expertises qui garantisse la capacité de prise en charge de cette tranche de la population. </w:t>
      </w:r>
    </w:p>
    <w:p w14:paraId="17990023" w14:textId="4BCF5C80" w:rsidR="003A6D7C" w:rsidRDefault="003A6D7C" w:rsidP="00EC5CAF">
      <w:pPr>
        <w:pStyle w:val="Paragraphedeliste"/>
        <w:numPr>
          <w:ilvl w:val="0"/>
          <w:numId w:val="3"/>
        </w:numPr>
        <w:spacing w:after="100" w:afterAutospacing="1" w:line="240" w:lineRule="auto"/>
        <w:jc w:val="both"/>
      </w:pPr>
      <w:r w:rsidRPr="00857B07">
        <w:t xml:space="preserve">De nombreuses pathologies chroniques, sont aujourd’hui présentes à des prévalences élevées : la drépanocytose, le cancer de la prostate, et le diabète, l’obésité.  </w:t>
      </w:r>
    </w:p>
    <w:p w14:paraId="6D1C7B61" w14:textId="4E4F4998" w:rsidR="000718BD" w:rsidRDefault="00932A7C" w:rsidP="000718BD">
      <w:pPr>
        <w:spacing w:after="100" w:afterAutospacing="1" w:line="240" w:lineRule="auto"/>
        <w:jc w:val="both"/>
      </w:pPr>
      <w:r>
        <w:t>Le développement, l’amélioration, l’accessibilité de l’offre de soins et la formation associée constituent des enjeux clés en Martinique. Ils constituent également un levier de développement pour le territoire au travers de la mise en place d’une chaine de valeur dédiée à ces spécificités</w:t>
      </w:r>
    </w:p>
    <w:p w14:paraId="52C72E13" w14:textId="0921807E" w:rsidR="003A2B6F" w:rsidRDefault="003A2B6F" w:rsidP="000718BD">
      <w:pPr>
        <w:spacing w:after="100" w:afterAutospacing="1" w:line="240" w:lineRule="auto"/>
        <w:jc w:val="both"/>
      </w:pPr>
      <w:r>
        <w:t xml:space="preserve">Afin de répondre aux enjeux associés </w:t>
      </w:r>
      <w:r w:rsidR="000D3073">
        <w:t xml:space="preserve">à l’intégration socio-économique de l’ensemble de la population martiniquaise, les </w:t>
      </w:r>
      <w:r w:rsidR="00E63FC7">
        <w:t>enjeux</w:t>
      </w:r>
      <w:r w:rsidR="000D3073">
        <w:t xml:space="preserve"> suivants ont été identifiés :</w:t>
      </w:r>
    </w:p>
    <w:tbl>
      <w:tblPr>
        <w:tblStyle w:val="Grilledutableau"/>
        <w:tblW w:w="0" w:type="auto"/>
        <w:tblLook w:val="04A0" w:firstRow="1" w:lastRow="0" w:firstColumn="1" w:lastColumn="0" w:noHBand="0" w:noVBand="1"/>
      </w:tblPr>
      <w:tblGrid>
        <w:gridCol w:w="2689"/>
        <w:gridCol w:w="6373"/>
      </w:tblGrid>
      <w:tr w:rsidR="00B147B3" w14:paraId="0A6E89B9" w14:textId="77777777" w:rsidTr="006C0A42">
        <w:tc>
          <w:tcPr>
            <w:tcW w:w="2689" w:type="dxa"/>
          </w:tcPr>
          <w:p w14:paraId="55A4EC05" w14:textId="27C17383" w:rsidR="00B147B3" w:rsidRDefault="0005074F" w:rsidP="00B147B3">
            <w:pPr>
              <w:pStyle w:val="Textebrut"/>
              <w:spacing w:after="100" w:afterAutospacing="1"/>
              <w:jc w:val="center"/>
              <w:rPr>
                <w:b/>
              </w:rPr>
            </w:pPr>
            <w:r>
              <w:rPr>
                <w:b/>
                <w:bCs/>
              </w:rPr>
              <w:t>Enjeux</w:t>
            </w:r>
          </w:p>
        </w:tc>
        <w:tc>
          <w:tcPr>
            <w:tcW w:w="6373" w:type="dxa"/>
          </w:tcPr>
          <w:p w14:paraId="32FF6265" w14:textId="65931403" w:rsidR="00B147B3" w:rsidRDefault="00C23EA0" w:rsidP="00B147B3">
            <w:pPr>
              <w:pStyle w:val="Textebrut"/>
              <w:spacing w:after="100" w:afterAutospacing="1"/>
              <w:jc w:val="center"/>
              <w:rPr>
                <w:b/>
              </w:rPr>
            </w:pPr>
            <w:r>
              <w:rPr>
                <w:b/>
                <w:bCs/>
              </w:rPr>
              <w:t>Actions</w:t>
            </w:r>
          </w:p>
        </w:tc>
      </w:tr>
      <w:tr w:rsidR="00B147B3" w14:paraId="2E0ED996" w14:textId="77777777" w:rsidTr="006C0A42">
        <w:tc>
          <w:tcPr>
            <w:tcW w:w="2689" w:type="dxa"/>
            <w:vAlign w:val="center"/>
          </w:tcPr>
          <w:p w14:paraId="4DA62731" w14:textId="2F057ED3" w:rsidR="00B147B3" w:rsidRPr="004E1559" w:rsidRDefault="00AB7C75" w:rsidP="00331F14">
            <w:pPr>
              <w:pStyle w:val="Textebrut"/>
              <w:spacing w:after="100" w:afterAutospacing="1"/>
              <w:jc w:val="center"/>
              <w:rPr>
                <w:b/>
                <w:sz w:val="20"/>
                <w:szCs w:val="20"/>
              </w:rPr>
            </w:pPr>
            <w:r w:rsidRPr="004E1559">
              <w:rPr>
                <w:sz w:val="20"/>
                <w:szCs w:val="20"/>
              </w:rPr>
              <w:t>Accompagnement</w:t>
            </w:r>
            <w:r w:rsidR="00C049F3" w:rsidRPr="004E1559">
              <w:rPr>
                <w:sz w:val="20"/>
                <w:szCs w:val="20"/>
              </w:rPr>
              <w:t xml:space="preserve"> à l’emploi en Martinique</w:t>
            </w:r>
          </w:p>
        </w:tc>
        <w:tc>
          <w:tcPr>
            <w:tcW w:w="6373" w:type="dxa"/>
          </w:tcPr>
          <w:p w14:paraId="49CCEE2D" w14:textId="2C1D41F3" w:rsidR="00AB2C1D" w:rsidRPr="004E1559" w:rsidRDefault="00AB2C1D" w:rsidP="003F66CD">
            <w:pPr>
              <w:pStyle w:val="Textebrut"/>
              <w:numPr>
                <w:ilvl w:val="0"/>
                <w:numId w:val="15"/>
              </w:numPr>
              <w:spacing w:after="100" w:afterAutospacing="1"/>
              <w:jc w:val="both"/>
              <w:rPr>
                <w:rFonts w:asciiTheme="minorHAnsi" w:hAnsiTheme="minorHAnsi" w:cstheme="minorHAnsi"/>
                <w:sz w:val="20"/>
                <w:szCs w:val="20"/>
              </w:rPr>
            </w:pPr>
            <w:r w:rsidRPr="004E1559">
              <w:rPr>
                <w:rFonts w:asciiTheme="minorHAnsi" w:hAnsiTheme="minorHAnsi" w:cstheme="minorHAnsi"/>
                <w:sz w:val="20"/>
                <w:szCs w:val="20"/>
              </w:rPr>
              <w:t>Soutenir l’offre et les moyens nécessaires à la formation et à l’a</w:t>
            </w:r>
            <w:r w:rsidR="00CC1259">
              <w:rPr>
                <w:rFonts w:asciiTheme="minorHAnsi" w:hAnsiTheme="minorHAnsi" w:cstheme="minorHAnsi"/>
                <w:sz w:val="20"/>
                <w:szCs w:val="20"/>
              </w:rPr>
              <w:t>ccompagnement dans ces domaines et les parcours notamment des jeunes.</w:t>
            </w:r>
          </w:p>
          <w:p w14:paraId="1014B635" w14:textId="77777777" w:rsidR="00B147B3" w:rsidRPr="004E1559" w:rsidRDefault="00AB2C1D" w:rsidP="003F66CD">
            <w:pPr>
              <w:pStyle w:val="Textebrut"/>
              <w:numPr>
                <w:ilvl w:val="0"/>
                <w:numId w:val="15"/>
              </w:numPr>
              <w:spacing w:after="100" w:afterAutospacing="1"/>
              <w:jc w:val="both"/>
              <w:rPr>
                <w:rFonts w:asciiTheme="minorHAnsi" w:hAnsiTheme="minorHAnsi" w:cstheme="minorHAnsi"/>
                <w:sz w:val="20"/>
                <w:szCs w:val="20"/>
              </w:rPr>
            </w:pPr>
            <w:r w:rsidRPr="004E1559">
              <w:rPr>
                <w:rFonts w:asciiTheme="minorHAnsi" w:hAnsiTheme="minorHAnsi" w:cstheme="minorHAnsi"/>
                <w:sz w:val="20"/>
                <w:szCs w:val="20"/>
              </w:rPr>
              <w:t>Faciliter l’orientation et l’accompagnement des personnes éloignées de l’emploi vers ces filières de développement.</w:t>
            </w:r>
          </w:p>
          <w:p w14:paraId="18603EF9" w14:textId="77777777" w:rsidR="0043444A" w:rsidRPr="00CC1259" w:rsidRDefault="00E91288" w:rsidP="003F66CD">
            <w:pPr>
              <w:pStyle w:val="Textebrut"/>
              <w:numPr>
                <w:ilvl w:val="0"/>
                <w:numId w:val="15"/>
              </w:numPr>
              <w:spacing w:after="100" w:afterAutospacing="1"/>
              <w:jc w:val="both"/>
              <w:rPr>
                <w:b/>
                <w:sz w:val="20"/>
                <w:szCs w:val="20"/>
              </w:rPr>
            </w:pPr>
            <w:r w:rsidRPr="004E1559">
              <w:rPr>
                <w:rFonts w:asciiTheme="minorHAnsi" w:hAnsiTheme="minorHAnsi" w:cstheme="minorHAnsi"/>
                <w:sz w:val="20"/>
                <w:szCs w:val="20"/>
              </w:rPr>
              <w:t>Accompagner</w:t>
            </w:r>
            <w:r w:rsidR="0043444A" w:rsidRPr="004E1559">
              <w:rPr>
                <w:rFonts w:asciiTheme="minorHAnsi" w:hAnsiTheme="minorHAnsi" w:cstheme="minorHAnsi"/>
                <w:sz w:val="20"/>
                <w:szCs w:val="20"/>
              </w:rPr>
              <w:t xml:space="preserve"> la professionnalisation des actifs</w:t>
            </w:r>
            <w:r w:rsidR="0043444A" w:rsidRPr="004E1559">
              <w:rPr>
                <w:rFonts w:asciiTheme="minorHAnsi" w:hAnsiTheme="minorHAnsi" w:cstheme="minorHAnsi"/>
                <w:b/>
                <w:bCs/>
                <w:sz w:val="20"/>
                <w:szCs w:val="20"/>
              </w:rPr>
              <w:t> </w:t>
            </w:r>
          </w:p>
          <w:p w14:paraId="3E471458" w14:textId="1162067E" w:rsidR="00B93629" w:rsidRPr="00B93629" w:rsidRDefault="00CC1259" w:rsidP="003F66CD">
            <w:pPr>
              <w:pStyle w:val="Textebrut"/>
              <w:numPr>
                <w:ilvl w:val="0"/>
                <w:numId w:val="15"/>
              </w:numPr>
              <w:spacing w:after="100" w:afterAutospacing="1"/>
              <w:jc w:val="both"/>
              <w:rPr>
                <w:b/>
                <w:sz w:val="20"/>
                <w:szCs w:val="20"/>
              </w:rPr>
            </w:pPr>
            <w:r w:rsidRPr="00CC1259">
              <w:rPr>
                <w:rFonts w:asciiTheme="minorHAnsi" w:hAnsiTheme="minorHAnsi" w:cstheme="minorHAnsi"/>
                <w:sz w:val="20"/>
                <w:szCs w:val="20"/>
              </w:rPr>
              <w:t xml:space="preserve">Soutien </w:t>
            </w:r>
            <w:r w:rsidR="004F2C27" w:rsidRPr="00CC1259">
              <w:rPr>
                <w:rFonts w:asciiTheme="minorHAnsi" w:hAnsiTheme="minorHAnsi" w:cstheme="minorHAnsi"/>
                <w:sz w:val="20"/>
                <w:szCs w:val="20"/>
              </w:rPr>
              <w:t>a</w:t>
            </w:r>
            <w:r w:rsidR="004F2C27">
              <w:rPr>
                <w:rFonts w:asciiTheme="minorHAnsi" w:hAnsiTheme="minorHAnsi" w:cstheme="minorHAnsi"/>
                <w:sz w:val="20"/>
                <w:szCs w:val="20"/>
              </w:rPr>
              <w:t>u</w:t>
            </w:r>
            <w:r w:rsidR="004F2C27" w:rsidRPr="00CC1259">
              <w:rPr>
                <w:rFonts w:asciiTheme="minorHAnsi" w:hAnsiTheme="minorHAnsi" w:cstheme="minorHAnsi"/>
                <w:sz w:val="20"/>
                <w:szCs w:val="20"/>
              </w:rPr>
              <w:t>x</w:t>
            </w:r>
            <w:r w:rsidRPr="00CC1259">
              <w:rPr>
                <w:rFonts w:asciiTheme="minorHAnsi" w:hAnsiTheme="minorHAnsi" w:cstheme="minorHAnsi"/>
                <w:sz w:val="20"/>
                <w:szCs w:val="20"/>
              </w:rPr>
              <w:t xml:space="preserve"> dispositif</w:t>
            </w:r>
            <w:r w:rsidR="004F2C27">
              <w:rPr>
                <w:rFonts w:asciiTheme="minorHAnsi" w:hAnsiTheme="minorHAnsi" w:cstheme="minorHAnsi"/>
                <w:sz w:val="20"/>
                <w:szCs w:val="20"/>
              </w:rPr>
              <w:t>s</w:t>
            </w:r>
            <w:r w:rsidR="00B93629">
              <w:rPr>
                <w:rFonts w:asciiTheme="minorHAnsi" w:hAnsiTheme="minorHAnsi" w:cstheme="minorHAnsi"/>
                <w:sz w:val="20"/>
                <w:szCs w:val="20"/>
              </w:rPr>
              <w:t xml:space="preserve"> suivants :</w:t>
            </w:r>
          </w:p>
          <w:p w14:paraId="70400789" w14:textId="34DE2779" w:rsidR="00B93629" w:rsidRPr="00B93629" w:rsidRDefault="00B93629" w:rsidP="003F66CD">
            <w:pPr>
              <w:pStyle w:val="Textebrut"/>
              <w:numPr>
                <w:ilvl w:val="0"/>
                <w:numId w:val="15"/>
              </w:numPr>
              <w:spacing w:after="100" w:afterAutospacing="1"/>
              <w:jc w:val="both"/>
              <w:rPr>
                <w:b/>
                <w:sz w:val="20"/>
                <w:szCs w:val="20"/>
              </w:rPr>
            </w:pPr>
            <w:r>
              <w:rPr>
                <w:rFonts w:asciiTheme="minorHAnsi" w:hAnsiTheme="minorHAnsi" w:cstheme="minorHAnsi"/>
                <w:sz w:val="20"/>
                <w:szCs w:val="20"/>
              </w:rPr>
              <w:t>O</w:t>
            </w:r>
            <w:r w:rsidRPr="00B93629">
              <w:rPr>
                <w:rFonts w:asciiTheme="minorHAnsi" w:hAnsiTheme="minorHAnsi" w:cstheme="minorHAnsi"/>
                <w:sz w:val="20"/>
                <w:szCs w:val="20"/>
              </w:rPr>
              <w:t>rientation</w:t>
            </w:r>
          </w:p>
          <w:p w14:paraId="409A841E" w14:textId="24975786" w:rsidR="00B93629" w:rsidRPr="00B93629" w:rsidRDefault="00B93629" w:rsidP="003F66CD">
            <w:pPr>
              <w:pStyle w:val="Textebrut"/>
              <w:numPr>
                <w:ilvl w:val="0"/>
                <w:numId w:val="15"/>
              </w:numPr>
              <w:spacing w:after="100" w:afterAutospacing="1"/>
              <w:jc w:val="both"/>
              <w:rPr>
                <w:b/>
                <w:sz w:val="20"/>
                <w:szCs w:val="20"/>
              </w:rPr>
            </w:pPr>
            <w:r w:rsidRPr="00CC1259">
              <w:rPr>
                <w:rFonts w:asciiTheme="minorHAnsi" w:hAnsiTheme="minorHAnsi" w:cstheme="minorHAnsi"/>
                <w:sz w:val="20"/>
                <w:szCs w:val="20"/>
              </w:rPr>
              <w:t>A</w:t>
            </w:r>
            <w:r w:rsidR="00CC1259" w:rsidRPr="00CC1259">
              <w:rPr>
                <w:rFonts w:asciiTheme="minorHAnsi" w:hAnsiTheme="minorHAnsi" w:cstheme="minorHAnsi"/>
                <w:sz w:val="20"/>
                <w:szCs w:val="20"/>
              </w:rPr>
              <w:t>ppren</w:t>
            </w:r>
            <w:r>
              <w:rPr>
                <w:rFonts w:asciiTheme="minorHAnsi" w:hAnsiTheme="minorHAnsi" w:cstheme="minorHAnsi"/>
                <w:sz w:val="20"/>
                <w:szCs w:val="20"/>
              </w:rPr>
              <w:t xml:space="preserve">tissage </w:t>
            </w:r>
          </w:p>
          <w:p w14:paraId="151361A3" w14:textId="4D7F996C" w:rsidR="00CC1259" w:rsidRPr="00B93629" w:rsidRDefault="00B93629" w:rsidP="003F66CD">
            <w:pPr>
              <w:pStyle w:val="Textebrut"/>
              <w:numPr>
                <w:ilvl w:val="0"/>
                <w:numId w:val="15"/>
              </w:numPr>
              <w:spacing w:after="100" w:afterAutospacing="1"/>
              <w:jc w:val="both"/>
              <w:rPr>
                <w:b/>
                <w:sz w:val="20"/>
                <w:szCs w:val="20"/>
              </w:rPr>
            </w:pPr>
            <w:r>
              <w:rPr>
                <w:rFonts w:asciiTheme="minorHAnsi" w:hAnsiTheme="minorHAnsi" w:cstheme="minorHAnsi"/>
                <w:sz w:val="20"/>
                <w:szCs w:val="20"/>
              </w:rPr>
              <w:t>I</w:t>
            </w:r>
            <w:r w:rsidR="00CC1259" w:rsidRPr="00B93629">
              <w:rPr>
                <w:rFonts w:asciiTheme="minorHAnsi" w:hAnsiTheme="minorHAnsi" w:cstheme="minorHAnsi"/>
                <w:sz w:val="20"/>
                <w:szCs w:val="20"/>
              </w:rPr>
              <w:t>ngénierie de formation</w:t>
            </w:r>
          </w:p>
          <w:p w14:paraId="19DEBCA0" w14:textId="77777777" w:rsidR="00DC4D88" w:rsidRPr="003F66CD" w:rsidRDefault="00DC4D88" w:rsidP="003F66CD">
            <w:pPr>
              <w:pStyle w:val="Textebrut"/>
              <w:numPr>
                <w:ilvl w:val="0"/>
                <w:numId w:val="15"/>
              </w:numPr>
              <w:spacing w:after="100" w:afterAutospacing="1"/>
              <w:jc w:val="both"/>
              <w:rPr>
                <w:b/>
                <w:sz w:val="20"/>
                <w:szCs w:val="20"/>
              </w:rPr>
            </w:pPr>
            <w:r>
              <w:rPr>
                <w:rFonts w:asciiTheme="minorHAnsi" w:hAnsiTheme="minorHAnsi" w:cstheme="minorHAnsi"/>
                <w:sz w:val="20"/>
                <w:szCs w:val="20"/>
              </w:rPr>
              <w:t>Soutien aux formations sanitaires et sociales</w:t>
            </w:r>
          </w:p>
          <w:p w14:paraId="7EE2B712" w14:textId="77777777" w:rsidR="003F66CD" w:rsidRDefault="003F66CD" w:rsidP="003F66CD">
            <w:pPr>
              <w:pStyle w:val="Paragraphedeliste"/>
              <w:numPr>
                <w:ilvl w:val="0"/>
                <w:numId w:val="15"/>
              </w:numPr>
              <w:rPr>
                <w:sz w:val="20"/>
                <w:szCs w:val="20"/>
                <w:lang w:eastAsia="fr-FR"/>
              </w:rPr>
            </w:pPr>
            <w:r>
              <w:rPr>
                <w:sz w:val="20"/>
                <w:szCs w:val="20"/>
                <w:lang w:eastAsia="fr-FR"/>
              </w:rPr>
              <w:t>Soutien à l’insertion par l’activité économique aux entreprises sociales, au travail indépendant et à la création d’entreprises.</w:t>
            </w:r>
          </w:p>
          <w:p w14:paraId="16BCEEB7" w14:textId="77777777" w:rsidR="003F66CD" w:rsidRDefault="003F66CD" w:rsidP="00BB5F80">
            <w:pPr>
              <w:pStyle w:val="Textebrut"/>
              <w:spacing w:after="100" w:afterAutospacing="1"/>
              <w:jc w:val="both"/>
              <w:rPr>
                <w:b/>
                <w:sz w:val="20"/>
                <w:szCs w:val="20"/>
              </w:rPr>
            </w:pPr>
          </w:p>
          <w:p w14:paraId="7A3A6A59" w14:textId="4DF04CBE" w:rsidR="00BB5F80" w:rsidRPr="004E1559" w:rsidRDefault="00BB5F80" w:rsidP="00BB5F80">
            <w:pPr>
              <w:pStyle w:val="Textebrut"/>
              <w:spacing w:after="100" w:afterAutospacing="1"/>
              <w:jc w:val="both"/>
              <w:rPr>
                <w:b/>
                <w:sz w:val="20"/>
                <w:szCs w:val="20"/>
              </w:rPr>
            </w:pPr>
          </w:p>
        </w:tc>
      </w:tr>
      <w:tr w:rsidR="00B147B3" w14:paraId="57004B01" w14:textId="77777777" w:rsidTr="006C0A42">
        <w:tc>
          <w:tcPr>
            <w:tcW w:w="2689" w:type="dxa"/>
            <w:vAlign w:val="center"/>
          </w:tcPr>
          <w:p w14:paraId="0ABE0FB6" w14:textId="26A36D18" w:rsidR="00B147B3" w:rsidRPr="004E1559" w:rsidRDefault="00AB7C75" w:rsidP="00331F14">
            <w:pPr>
              <w:pStyle w:val="Textebrut"/>
              <w:spacing w:after="100" w:afterAutospacing="1"/>
              <w:jc w:val="center"/>
              <w:rPr>
                <w:b/>
                <w:sz w:val="20"/>
                <w:szCs w:val="20"/>
              </w:rPr>
            </w:pPr>
            <w:r w:rsidRPr="004E1559">
              <w:rPr>
                <w:sz w:val="20"/>
                <w:szCs w:val="20"/>
              </w:rPr>
              <w:lastRenderedPageBreak/>
              <w:t>I</w:t>
            </w:r>
            <w:r w:rsidR="00B76516" w:rsidRPr="004E1559">
              <w:rPr>
                <w:sz w:val="20"/>
                <w:szCs w:val="20"/>
              </w:rPr>
              <w:t>ntégration socio-économique des populations marginalisées</w:t>
            </w:r>
          </w:p>
        </w:tc>
        <w:tc>
          <w:tcPr>
            <w:tcW w:w="6373" w:type="dxa"/>
          </w:tcPr>
          <w:p w14:paraId="63B4559D"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Diminution du nombre de logements indignes et insalubres</w:t>
            </w:r>
          </w:p>
          <w:p w14:paraId="18456073"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Soutien aux personnes en errance en particuliers les personnes âgées</w:t>
            </w:r>
          </w:p>
          <w:p w14:paraId="3891CB48"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Continuité de l’amélioration de l’offre territoriale en équipements d’accueil des étudiants, stagiaires, et des professionnels</w:t>
            </w:r>
          </w:p>
          <w:p w14:paraId="4C306924"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Augmentation de l ’employabilité des communautés marginalisées</w:t>
            </w:r>
          </w:p>
          <w:p w14:paraId="783E57B3"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Développement d’un accompagnement de proximité (social, médicale, psychologique…)</w:t>
            </w:r>
          </w:p>
          <w:p w14:paraId="0AB77520"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Stimulation de l’implication des citoyens dans les projets d’aménagement et de la vie de la société</w:t>
            </w:r>
          </w:p>
          <w:p w14:paraId="3B151348" w14:textId="77777777" w:rsidR="00DB55BB" w:rsidRPr="004E1559" w:rsidRDefault="00DB55BB" w:rsidP="00EC5CAF">
            <w:pPr>
              <w:pStyle w:val="Paragraphedeliste"/>
              <w:numPr>
                <w:ilvl w:val="0"/>
                <w:numId w:val="13"/>
              </w:numPr>
              <w:ind w:left="456"/>
              <w:jc w:val="both"/>
              <w:rPr>
                <w:rFonts w:cstheme="minorHAnsi"/>
                <w:sz w:val="20"/>
                <w:szCs w:val="20"/>
              </w:rPr>
            </w:pPr>
            <w:r w:rsidRPr="004E1559">
              <w:rPr>
                <w:rFonts w:cstheme="minorHAnsi"/>
                <w:sz w:val="20"/>
                <w:szCs w:val="20"/>
              </w:rPr>
              <w:t>Accompagnement des chefs de famille monoparentale vers le retour à l’emploi</w:t>
            </w:r>
          </w:p>
          <w:p w14:paraId="32919603" w14:textId="77777777" w:rsidR="00DB55BB" w:rsidRPr="004E1559" w:rsidRDefault="00DB55BB" w:rsidP="00EC5CAF">
            <w:pPr>
              <w:pStyle w:val="Paragraphedeliste"/>
              <w:numPr>
                <w:ilvl w:val="0"/>
                <w:numId w:val="13"/>
              </w:numPr>
              <w:shd w:val="clear" w:color="auto" w:fill="FFFFFF"/>
              <w:ind w:left="456"/>
              <w:rPr>
                <w:rFonts w:eastAsia="Times New Roman" w:cstheme="minorHAnsi"/>
                <w:sz w:val="20"/>
                <w:szCs w:val="20"/>
                <w:lang w:eastAsia="fr-FR"/>
              </w:rPr>
            </w:pPr>
            <w:r w:rsidRPr="004E1559">
              <w:rPr>
                <w:rFonts w:eastAsia="Times New Roman" w:cstheme="minorHAnsi"/>
                <w:sz w:val="20"/>
                <w:szCs w:val="20"/>
                <w:lang w:eastAsia="fr-FR"/>
              </w:rPr>
              <w:t>Développement de Structure d'aide aux devoirs dans les quartiers prioritaires.</w:t>
            </w:r>
          </w:p>
          <w:p w14:paraId="7F68C003" w14:textId="6A227BDE" w:rsidR="00DB55BB" w:rsidRDefault="00DB55BB" w:rsidP="00EC5CAF">
            <w:pPr>
              <w:pStyle w:val="Paragraphedeliste"/>
              <w:numPr>
                <w:ilvl w:val="0"/>
                <w:numId w:val="14"/>
              </w:numPr>
              <w:ind w:left="456"/>
              <w:rPr>
                <w:sz w:val="20"/>
                <w:szCs w:val="20"/>
                <w:lang w:eastAsia="fr-FR"/>
              </w:rPr>
            </w:pPr>
            <w:r w:rsidRPr="004E1559">
              <w:rPr>
                <w:sz w:val="20"/>
                <w:szCs w:val="20"/>
                <w:lang w:eastAsia="fr-FR"/>
              </w:rPr>
              <w:t>Partage d’expérience, avec les pays de la Caraïbe, sur les bonnes pratiques en matière de lutte contre la pauvreté l’isolement et l’exclusion (au travers notamment du plan d’actions de l’OECS).</w:t>
            </w:r>
          </w:p>
          <w:p w14:paraId="47F6D31B" w14:textId="2142A82D" w:rsidR="00DC4D88" w:rsidRDefault="00DC4D88" w:rsidP="00EC5CAF">
            <w:pPr>
              <w:pStyle w:val="Paragraphedeliste"/>
              <w:numPr>
                <w:ilvl w:val="0"/>
                <w:numId w:val="14"/>
              </w:numPr>
              <w:ind w:left="456"/>
              <w:rPr>
                <w:sz w:val="20"/>
                <w:szCs w:val="20"/>
                <w:lang w:eastAsia="fr-FR"/>
              </w:rPr>
            </w:pPr>
            <w:r>
              <w:rPr>
                <w:sz w:val="20"/>
                <w:szCs w:val="20"/>
                <w:lang w:eastAsia="fr-FR"/>
              </w:rPr>
              <w:t>Soutien aux actions de lutte contre la pauvreté</w:t>
            </w:r>
          </w:p>
          <w:p w14:paraId="19371A8C" w14:textId="312E5315" w:rsidR="00DC4D88" w:rsidRPr="004E1559" w:rsidRDefault="00DC4D88" w:rsidP="00EC5CAF">
            <w:pPr>
              <w:pStyle w:val="Paragraphedeliste"/>
              <w:numPr>
                <w:ilvl w:val="0"/>
                <w:numId w:val="14"/>
              </w:numPr>
              <w:ind w:left="456"/>
              <w:rPr>
                <w:sz w:val="20"/>
                <w:szCs w:val="20"/>
                <w:lang w:eastAsia="fr-FR"/>
              </w:rPr>
            </w:pPr>
            <w:r>
              <w:rPr>
                <w:sz w:val="20"/>
                <w:szCs w:val="20"/>
                <w:lang w:eastAsia="fr-FR"/>
              </w:rPr>
              <w:t>Lutte contre la privation alimentaire, assistance et accompagnement des plus démunis</w:t>
            </w:r>
          </w:p>
          <w:p w14:paraId="386D5FC8" w14:textId="77777777" w:rsidR="00B147B3" w:rsidRPr="004E1559" w:rsidRDefault="00B147B3" w:rsidP="00DB55BB">
            <w:pPr>
              <w:pStyle w:val="Textebrut"/>
              <w:spacing w:after="100" w:afterAutospacing="1"/>
              <w:ind w:left="456"/>
              <w:jc w:val="both"/>
              <w:rPr>
                <w:b/>
                <w:sz w:val="20"/>
                <w:szCs w:val="20"/>
              </w:rPr>
            </w:pPr>
          </w:p>
        </w:tc>
      </w:tr>
      <w:tr w:rsidR="00B147B3" w14:paraId="69EB42B1" w14:textId="77777777" w:rsidTr="006C0A42">
        <w:tc>
          <w:tcPr>
            <w:tcW w:w="2689" w:type="dxa"/>
            <w:vAlign w:val="center"/>
          </w:tcPr>
          <w:p w14:paraId="64378661" w14:textId="5DD15C2E" w:rsidR="00AB7C75" w:rsidRPr="004E1559" w:rsidRDefault="00AB7C75" w:rsidP="00331F14">
            <w:pPr>
              <w:jc w:val="center"/>
              <w:rPr>
                <w:sz w:val="20"/>
                <w:szCs w:val="20"/>
              </w:rPr>
            </w:pPr>
            <w:r w:rsidRPr="004E1559">
              <w:rPr>
                <w:sz w:val="20"/>
                <w:szCs w:val="20"/>
              </w:rPr>
              <w:t>Accès aux soins en Martinique</w:t>
            </w:r>
          </w:p>
          <w:p w14:paraId="414A4CEA" w14:textId="77777777" w:rsidR="00B147B3" w:rsidRPr="004E1559" w:rsidRDefault="00B147B3" w:rsidP="00331F14">
            <w:pPr>
              <w:pStyle w:val="Textebrut"/>
              <w:spacing w:after="100" w:afterAutospacing="1"/>
              <w:jc w:val="center"/>
              <w:rPr>
                <w:b/>
                <w:sz w:val="20"/>
                <w:szCs w:val="20"/>
              </w:rPr>
            </w:pPr>
          </w:p>
        </w:tc>
        <w:tc>
          <w:tcPr>
            <w:tcW w:w="6373" w:type="dxa"/>
          </w:tcPr>
          <w:p w14:paraId="019D93A5" w14:textId="5C6BA2F8" w:rsidR="00B147B3" w:rsidRPr="004E1559" w:rsidRDefault="00331F14" w:rsidP="00EC5CAF">
            <w:pPr>
              <w:pStyle w:val="Textebrut"/>
              <w:numPr>
                <w:ilvl w:val="0"/>
                <w:numId w:val="14"/>
              </w:numPr>
              <w:spacing w:after="100" w:afterAutospacing="1"/>
              <w:ind w:left="456"/>
              <w:jc w:val="both"/>
              <w:rPr>
                <w:rFonts w:asciiTheme="minorHAnsi" w:hAnsiTheme="minorHAnsi" w:cstheme="minorHAnsi"/>
                <w:sz w:val="20"/>
                <w:szCs w:val="20"/>
              </w:rPr>
            </w:pPr>
            <w:r w:rsidRPr="004E1559">
              <w:rPr>
                <w:rFonts w:asciiTheme="minorHAnsi" w:hAnsiTheme="minorHAnsi" w:cstheme="minorHAnsi"/>
                <w:sz w:val="20"/>
                <w:szCs w:val="20"/>
              </w:rPr>
              <w:t>Renforcer</w:t>
            </w:r>
            <w:r w:rsidR="00DC4D88">
              <w:rPr>
                <w:rFonts w:asciiTheme="minorHAnsi" w:hAnsiTheme="minorHAnsi" w:cstheme="minorHAnsi"/>
                <w:sz w:val="20"/>
                <w:szCs w:val="20"/>
              </w:rPr>
              <w:t xml:space="preserve"> les infrastructures et</w:t>
            </w:r>
            <w:r w:rsidRPr="004E1559">
              <w:rPr>
                <w:rFonts w:asciiTheme="minorHAnsi" w:hAnsiTheme="minorHAnsi" w:cstheme="minorHAnsi"/>
                <w:sz w:val="20"/>
                <w:szCs w:val="20"/>
              </w:rPr>
              <w:t xml:space="preserve"> les </w:t>
            </w:r>
            <w:r w:rsidR="00B76820" w:rsidRPr="004E1559">
              <w:rPr>
                <w:rFonts w:asciiTheme="minorHAnsi" w:hAnsiTheme="minorHAnsi" w:cstheme="minorHAnsi"/>
                <w:sz w:val="20"/>
                <w:szCs w:val="20"/>
              </w:rPr>
              <w:t>actions de promotion de la santé</w:t>
            </w:r>
          </w:p>
          <w:p w14:paraId="0ED9DB2C" w14:textId="7CFFD6CD" w:rsidR="00895844" w:rsidRPr="004E1559" w:rsidRDefault="00331F14" w:rsidP="00EC5CAF">
            <w:pPr>
              <w:pStyle w:val="Textebrut"/>
              <w:numPr>
                <w:ilvl w:val="0"/>
                <w:numId w:val="14"/>
              </w:numPr>
              <w:spacing w:after="100" w:afterAutospacing="1"/>
              <w:ind w:left="456"/>
              <w:jc w:val="both"/>
              <w:rPr>
                <w:rFonts w:asciiTheme="minorHAnsi" w:hAnsiTheme="minorHAnsi" w:cstheme="minorHAnsi"/>
                <w:sz w:val="20"/>
                <w:szCs w:val="20"/>
              </w:rPr>
            </w:pPr>
            <w:r w:rsidRPr="004E1559">
              <w:rPr>
                <w:rFonts w:asciiTheme="minorHAnsi" w:hAnsiTheme="minorHAnsi" w:cstheme="minorHAnsi"/>
                <w:sz w:val="20"/>
                <w:szCs w:val="20"/>
              </w:rPr>
              <w:t>Renforcer</w:t>
            </w:r>
            <w:r w:rsidR="00895844" w:rsidRPr="004E1559">
              <w:rPr>
                <w:rFonts w:asciiTheme="minorHAnsi" w:hAnsiTheme="minorHAnsi" w:cstheme="minorHAnsi"/>
                <w:sz w:val="20"/>
                <w:szCs w:val="20"/>
              </w:rPr>
              <w:t xml:space="preserve"> les actions de prévention</w:t>
            </w:r>
          </w:p>
          <w:p w14:paraId="4930CE74" w14:textId="570A19F1" w:rsidR="00822403" w:rsidRPr="004E1559" w:rsidRDefault="00331F14" w:rsidP="00EC5CAF">
            <w:pPr>
              <w:pStyle w:val="Textebrut"/>
              <w:numPr>
                <w:ilvl w:val="0"/>
                <w:numId w:val="14"/>
              </w:numPr>
              <w:spacing w:after="100" w:afterAutospacing="1"/>
              <w:ind w:left="456"/>
              <w:jc w:val="both"/>
              <w:rPr>
                <w:rFonts w:asciiTheme="minorHAnsi" w:hAnsiTheme="minorHAnsi" w:cstheme="minorHAnsi"/>
                <w:sz w:val="20"/>
                <w:szCs w:val="20"/>
              </w:rPr>
            </w:pPr>
            <w:r w:rsidRPr="004E1559">
              <w:rPr>
                <w:rFonts w:asciiTheme="minorHAnsi" w:hAnsiTheme="minorHAnsi" w:cstheme="minorHAnsi"/>
                <w:sz w:val="20"/>
                <w:szCs w:val="20"/>
              </w:rPr>
              <w:t>Proposer</w:t>
            </w:r>
            <w:r w:rsidR="00DC4D88">
              <w:rPr>
                <w:rFonts w:asciiTheme="minorHAnsi" w:hAnsiTheme="minorHAnsi" w:cstheme="minorHAnsi"/>
                <w:sz w:val="20"/>
                <w:szCs w:val="20"/>
              </w:rPr>
              <w:t xml:space="preserve"> un soutien</w:t>
            </w:r>
            <w:r w:rsidR="00822403" w:rsidRPr="004E1559">
              <w:rPr>
                <w:rFonts w:asciiTheme="minorHAnsi" w:hAnsiTheme="minorHAnsi" w:cstheme="minorHAnsi"/>
                <w:sz w:val="20"/>
                <w:szCs w:val="20"/>
              </w:rPr>
              <w:t xml:space="preserve"> aussi bien social que sanitaire aux publics en difficultés</w:t>
            </w:r>
          </w:p>
          <w:p w14:paraId="5A7587E5" w14:textId="047154A4" w:rsidR="00DC4D88" w:rsidRPr="00DC4D88" w:rsidRDefault="00331F14" w:rsidP="00DC4D88">
            <w:pPr>
              <w:pStyle w:val="Textebrut"/>
              <w:numPr>
                <w:ilvl w:val="0"/>
                <w:numId w:val="14"/>
              </w:numPr>
              <w:spacing w:after="100" w:afterAutospacing="1"/>
              <w:ind w:left="456"/>
              <w:jc w:val="both"/>
              <w:rPr>
                <w:b/>
                <w:sz w:val="20"/>
                <w:szCs w:val="20"/>
              </w:rPr>
            </w:pPr>
            <w:r w:rsidRPr="004E1559">
              <w:rPr>
                <w:rFonts w:asciiTheme="minorHAnsi" w:hAnsiTheme="minorHAnsi" w:cstheme="minorHAnsi"/>
                <w:sz w:val="20"/>
                <w:szCs w:val="20"/>
              </w:rPr>
              <w:t>Territorialisation des réflexions et des modes d’action</w:t>
            </w:r>
          </w:p>
        </w:tc>
      </w:tr>
    </w:tbl>
    <w:p w14:paraId="0267FFEE" w14:textId="109790FC" w:rsidR="006C2333" w:rsidRDefault="006C2333" w:rsidP="00D1514F">
      <w:pPr>
        <w:pStyle w:val="Contenudetableau"/>
        <w:spacing w:after="100" w:afterAutospacing="1"/>
        <w:ind w:right="57"/>
        <w:jc w:val="both"/>
        <w:rPr>
          <w:rFonts w:asciiTheme="minorHAnsi" w:eastAsiaTheme="minorHAnsi" w:hAnsiTheme="minorHAnsi" w:cstheme="minorHAnsi"/>
          <w:kern w:val="0"/>
          <w:sz w:val="22"/>
          <w:szCs w:val="22"/>
          <w:lang w:eastAsia="en-US" w:bidi="ar-SA"/>
        </w:rPr>
      </w:pPr>
    </w:p>
    <w:p w14:paraId="59036454" w14:textId="77777777" w:rsidR="00F41FDA" w:rsidRDefault="00F41FDA" w:rsidP="00F41FDA">
      <w:pPr>
        <w:pStyle w:val="En-ttedetabledesmatires"/>
      </w:pPr>
      <w:r>
        <w:t xml:space="preserve">Merci de bien vouloir répondre aux questions suivantes : </w:t>
      </w:r>
    </w:p>
    <w:p w14:paraId="722CDCC7" w14:textId="77777777" w:rsidR="00F41FDA" w:rsidRPr="00672E68" w:rsidRDefault="00F41FDA" w:rsidP="00F41FDA">
      <w:pPr>
        <w:rPr>
          <w:lang w:eastAsia="fr-FR"/>
        </w:rPr>
      </w:pPr>
    </w:p>
    <w:tbl>
      <w:tblPr>
        <w:tblStyle w:val="Grilledutableau"/>
        <w:tblW w:w="0" w:type="auto"/>
        <w:tblLook w:val="04A0" w:firstRow="1" w:lastRow="0" w:firstColumn="1" w:lastColumn="0" w:noHBand="0" w:noVBand="1"/>
      </w:tblPr>
      <w:tblGrid>
        <w:gridCol w:w="9062"/>
      </w:tblGrid>
      <w:tr w:rsidR="00F41FDA" w14:paraId="1845F357" w14:textId="77777777" w:rsidTr="002D1D80">
        <w:tc>
          <w:tcPr>
            <w:tcW w:w="9062" w:type="dxa"/>
          </w:tcPr>
          <w:p w14:paraId="3E1EBE92" w14:textId="77777777" w:rsidR="00F41FDA" w:rsidRDefault="00F41FDA"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3C81BFAE" w14:textId="77777777" w:rsidR="00F41FDA" w:rsidRDefault="00F41FDA" w:rsidP="002D1D80">
            <w:pPr>
              <w:jc w:val="both"/>
              <w:rPr>
                <w:b/>
                <w:bCs/>
                <w:color w:val="00B050"/>
                <w:lang w:eastAsia="fr-FR"/>
              </w:rPr>
            </w:pPr>
          </w:p>
          <w:p w14:paraId="58A34B7A" w14:textId="77777777" w:rsidR="00F41FDA" w:rsidRPr="00641AC1" w:rsidRDefault="00F41FDA" w:rsidP="002D1D80">
            <w:pPr>
              <w:jc w:val="both"/>
              <w:rPr>
                <w:b/>
                <w:bCs/>
                <w:color w:val="FF0000"/>
                <w:lang w:eastAsia="fr-FR"/>
              </w:rPr>
            </w:pPr>
            <w:r w:rsidRPr="00641AC1">
              <w:rPr>
                <w:b/>
                <w:bCs/>
                <w:color w:val="FF0000"/>
                <w:lang w:eastAsia="fr-FR"/>
              </w:rPr>
              <w:t xml:space="preserve">Votre réponse : </w:t>
            </w:r>
          </w:p>
          <w:p w14:paraId="23A55FD6" w14:textId="17750E41" w:rsidR="00F41FDA" w:rsidRPr="00154002" w:rsidRDefault="00F41FDA" w:rsidP="002D1D80">
            <w:pPr>
              <w:jc w:val="both"/>
              <w:rPr>
                <w:b/>
                <w:bCs/>
                <w:color w:val="00B050"/>
                <w:lang w:eastAsia="fr-FR"/>
              </w:rPr>
            </w:pPr>
          </w:p>
          <w:p w14:paraId="1A5A60F2" w14:textId="77777777" w:rsidR="00F41FDA" w:rsidRPr="008D6387" w:rsidRDefault="00F41FDA" w:rsidP="002D1D80">
            <w:pPr>
              <w:rPr>
                <w:b/>
                <w:bCs/>
                <w:lang w:eastAsia="fr-FR"/>
              </w:rPr>
            </w:pPr>
          </w:p>
        </w:tc>
      </w:tr>
    </w:tbl>
    <w:p w14:paraId="48E3C79B" w14:textId="5465FB58" w:rsidR="00F41FDA" w:rsidRDefault="00F41FDA" w:rsidP="00F41FDA">
      <w:pPr>
        <w:rPr>
          <w:lang w:eastAsia="fr-FR"/>
        </w:rPr>
      </w:pPr>
    </w:p>
    <w:tbl>
      <w:tblPr>
        <w:tblStyle w:val="Grilledutableau"/>
        <w:tblW w:w="0" w:type="auto"/>
        <w:tblLook w:val="04A0" w:firstRow="1" w:lastRow="0" w:firstColumn="1" w:lastColumn="0" w:noHBand="0" w:noVBand="1"/>
      </w:tblPr>
      <w:tblGrid>
        <w:gridCol w:w="9062"/>
      </w:tblGrid>
      <w:tr w:rsidR="00F41FDA" w14:paraId="1546E27E" w14:textId="77777777" w:rsidTr="002D1D80">
        <w:tc>
          <w:tcPr>
            <w:tcW w:w="9062" w:type="dxa"/>
          </w:tcPr>
          <w:p w14:paraId="656D6C2F" w14:textId="0FCF3D51" w:rsidR="00F41FDA" w:rsidRDefault="00F41FDA" w:rsidP="002D1D80">
            <w:pPr>
              <w:jc w:val="both"/>
              <w:rPr>
                <w:b/>
                <w:bCs/>
                <w:color w:val="00B050"/>
                <w:lang w:eastAsia="fr-FR"/>
              </w:rPr>
            </w:pPr>
            <w:r w:rsidRPr="00154002">
              <w:rPr>
                <w:b/>
                <w:bCs/>
                <w:color w:val="00B050"/>
                <w:lang w:eastAsia="fr-FR"/>
              </w:rPr>
              <w:lastRenderedPageBreak/>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plus précis possible sur le contenu de chaque projet et en précisant les calendriers de réalisation probables, y compris la poss</w:t>
            </w:r>
            <w:r w:rsidR="00DC4D88">
              <w:rPr>
                <w:b/>
                <w:bCs/>
                <w:color w:val="00B050"/>
                <w:lang w:eastAsia="fr-FR"/>
              </w:rPr>
              <w:t xml:space="preserve">ibilité de réalisation dès 2021,  </w:t>
            </w:r>
            <w:r w:rsidR="00302E58">
              <w:rPr>
                <w:b/>
                <w:bCs/>
                <w:color w:val="00B050"/>
                <w:lang w:eastAsia="fr-FR"/>
              </w:rPr>
              <w:t>les financements envisageables :</w:t>
            </w:r>
          </w:p>
          <w:p w14:paraId="31DC2FFA" w14:textId="77777777" w:rsidR="00F41FDA" w:rsidRDefault="00F41FDA" w:rsidP="002D1D80">
            <w:pPr>
              <w:jc w:val="both"/>
              <w:rPr>
                <w:b/>
                <w:bCs/>
                <w:color w:val="00B050"/>
                <w:lang w:eastAsia="fr-FR"/>
              </w:rPr>
            </w:pPr>
          </w:p>
          <w:p w14:paraId="672948AF" w14:textId="77777777" w:rsidR="00F41FDA" w:rsidRPr="00641AC1" w:rsidRDefault="00F41FDA" w:rsidP="002D1D80">
            <w:pPr>
              <w:jc w:val="both"/>
              <w:rPr>
                <w:b/>
                <w:bCs/>
                <w:color w:val="FF0000"/>
                <w:lang w:eastAsia="fr-FR"/>
              </w:rPr>
            </w:pPr>
            <w:r w:rsidRPr="00641AC1">
              <w:rPr>
                <w:b/>
                <w:bCs/>
                <w:color w:val="FF0000"/>
                <w:lang w:eastAsia="fr-FR"/>
              </w:rPr>
              <w:t xml:space="preserve">Votre réponse : </w:t>
            </w:r>
          </w:p>
          <w:p w14:paraId="19ED3E25" w14:textId="4B2AC0E1" w:rsidR="00F41FDA" w:rsidRDefault="00F41FDA" w:rsidP="002D1D80">
            <w:pPr>
              <w:jc w:val="both"/>
              <w:rPr>
                <w:b/>
                <w:bCs/>
                <w:color w:val="00B050"/>
                <w:lang w:eastAsia="fr-FR"/>
              </w:rPr>
            </w:pPr>
          </w:p>
          <w:p w14:paraId="3D75DC25" w14:textId="77777777" w:rsidR="00F41FDA" w:rsidRPr="00154002" w:rsidRDefault="00F41FDA" w:rsidP="002D1D80">
            <w:pPr>
              <w:jc w:val="both"/>
              <w:rPr>
                <w:b/>
                <w:bCs/>
                <w:color w:val="00B050"/>
                <w:lang w:eastAsia="fr-FR"/>
              </w:rPr>
            </w:pPr>
          </w:p>
          <w:p w14:paraId="6D8B54F3" w14:textId="77777777" w:rsidR="00F41FDA" w:rsidRPr="008D6387" w:rsidRDefault="00F41FDA" w:rsidP="002D1D80">
            <w:pPr>
              <w:rPr>
                <w:b/>
                <w:bCs/>
                <w:lang w:eastAsia="fr-FR"/>
              </w:rPr>
            </w:pPr>
          </w:p>
        </w:tc>
      </w:tr>
    </w:tbl>
    <w:p w14:paraId="7CD63347" w14:textId="74F752A5" w:rsidR="00F41FDA" w:rsidRDefault="00F41FDA">
      <w:pPr>
        <w:rPr>
          <w:rFonts w:cstheme="minorHAnsi"/>
        </w:rPr>
      </w:pPr>
      <w:r>
        <w:rPr>
          <w:rFonts w:cstheme="minorHAnsi"/>
        </w:rPr>
        <w:br w:type="page"/>
      </w:r>
    </w:p>
    <w:p w14:paraId="515C4BD0" w14:textId="26008D03" w:rsidR="00F41FDA" w:rsidRDefault="008D2797" w:rsidP="008D2797">
      <w:pPr>
        <w:pStyle w:val="Titre2"/>
        <w:rPr>
          <w:rFonts w:eastAsiaTheme="minorHAnsi"/>
        </w:rPr>
      </w:pPr>
      <w:r>
        <w:rPr>
          <w:rFonts w:eastAsiaTheme="minorHAnsi"/>
        </w:rPr>
        <w:lastRenderedPageBreak/>
        <w:t>Encourager un développement territorial équitable</w:t>
      </w:r>
    </w:p>
    <w:p w14:paraId="54FFF334" w14:textId="48E132D5" w:rsidR="00C2334F" w:rsidRPr="00D1514F" w:rsidRDefault="000D3073" w:rsidP="00D1514F">
      <w:pPr>
        <w:pStyle w:val="Contenudetableau"/>
        <w:spacing w:after="100" w:afterAutospacing="1"/>
        <w:ind w:right="57"/>
        <w:jc w:val="both"/>
        <w:rPr>
          <w:rFonts w:asciiTheme="minorHAnsi" w:eastAsiaTheme="minorHAnsi" w:hAnsiTheme="minorHAnsi" w:cstheme="minorHAnsi"/>
          <w:kern w:val="0"/>
          <w:sz w:val="22"/>
          <w:szCs w:val="22"/>
          <w:lang w:eastAsia="en-US" w:bidi="ar-SA"/>
        </w:rPr>
      </w:pPr>
      <w:r>
        <w:rPr>
          <w:rFonts w:asciiTheme="minorHAnsi" w:eastAsiaTheme="minorHAnsi" w:hAnsiTheme="minorHAnsi" w:cstheme="minorHAnsi"/>
          <w:kern w:val="0"/>
          <w:sz w:val="22"/>
          <w:szCs w:val="22"/>
          <w:lang w:eastAsia="en-US" w:bidi="ar-SA"/>
        </w:rPr>
        <w:t>Enfin, l</w:t>
      </w:r>
      <w:r w:rsidR="00C2334F" w:rsidRPr="00D1514F">
        <w:rPr>
          <w:rFonts w:asciiTheme="minorHAnsi" w:eastAsiaTheme="minorHAnsi" w:hAnsiTheme="minorHAnsi" w:cstheme="minorHAnsi"/>
          <w:kern w:val="0"/>
          <w:sz w:val="22"/>
          <w:szCs w:val="22"/>
          <w:lang w:eastAsia="en-US" w:bidi="ar-SA"/>
        </w:rPr>
        <w:t xml:space="preserve">e territoire de la Martinique présente une certaine hétérogénéité avec des problématiques qui lui sont propres. Certains territoires souffrent d’une urbanisation non maitrisée et d’une concentration de l’activité économique implantée de façon anarchique, d’autres sont soumis à une sur fréquentation touristique mettant en difficulté les infrastructures, les ressources naturelles et l’attractivité des territoires ; d’autres enfin sont le siège d’une déprise économique. </w:t>
      </w:r>
      <w:r w:rsidR="00D1514F">
        <w:rPr>
          <w:rFonts w:asciiTheme="minorHAnsi" w:eastAsiaTheme="minorHAnsi" w:hAnsiTheme="minorHAnsi" w:cstheme="minorHAnsi"/>
          <w:kern w:val="0"/>
          <w:sz w:val="22"/>
          <w:szCs w:val="22"/>
          <w:lang w:eastAsia="en-US" w:bidi="ar-SA"/>
        </w:rPr>
        <w:t>L</w:t>
      </w:r>
      <w:r w:rsidR="00D1514F" w:rsidRPr="00AF293D">
        <w:rPr>
          <w:rFonts w:asciiTheme="minorHAnsi" w:eastAsiaTheme="minorHAnsi" w:hAnsiTheme="minorHAnsi" w:cstheme="minorHAnsi"/>
          <w:kern w:val="0"/>
          <w:sz w:val="22"/>
          <w:szCs w:val="22"/>
          <w:lang w:eastAsia="en-US" w:bidi="ar-SA"/>
        </w:rPr>
        <w:t>a Martinique dispose d’un patrimoine naturel et culturel qui donc être mieux valoriser pour répondre au développement et à l’attractivité des territoires.</w:t>
      </w:r>
    </w:p>
    <w:p w14:paraId="05ABC07C" w14:textId="11AD38D7" w:rsidR="00C2334F" w:rsidRPr="00FA372E" w:rsidRDefault="00C2334F" w:rsidP="00186D73">
      <w:pPr>
        <w:spacing w:after="100" w:afterAutospacing="1"/>
        <w:jc w:val="both"/>
        <w:rPr>
          <w:rFonts w:cstheme="minorHAnsi"/>
        </w:rPr>
      </w:pPr>
      <w:r w:rsidRPr="00FA372E">
        <w:rPr>
          <w:rFonts w:cstheme="minorHAnsi"/>
        </w:rPr>
        <w:t>Un enjeu important de l’action politique en Martinique réside dans la recherche d’un équilibre garant de la cohésion territoriale et sociale entre les différentes zones de la région, en valorisant les spécificités et atouts de chacun de ses sous-ensembles.</w:t>
      </w:r>
    </w:p>
    <w:p w14:paraId="017C5E6B" w14:textId="0F7A2382" w:rsidR="00C2334F" w:rsidRPr="004C66A4" w:rsidRDefault="004C66A4" w:rsidP="00186D73">
      <w:pPr>
        <w:pStyle w:val="Textebrut"/>
        <w:spacing w:after="100" w:afterAutospacing="1"/>
        <w:jc w:val="both"/>
        <w:rPr>
          <w:bCs/>
        </w:rPr>
      </w:pPr>
      <w:r w:rsidRPr="004C66A4">
        <w:rPr>
          <w:bCs/>
        </w:rPr>
        <w:t xml:space="preserve">Afin d’encourager un développement territorial équitable, les </w:t>
      </w:r>
      <w:r w:rsidR="00E63FC7">
        <w:t>enjeux</w:t>
      </w:r>
      <w:r w:rsidRPr="004C66A4">
        <w:rPr>
          <w:bCs/>
        </w:rPr>
        <w:t xml:space="preserve"> identifiés sont les suivants :</w:t>
      </w:r>
    </w:p>
    <w:tbl>
      <w:tblPr>
        <w:tblStyle w:val="Grilledutableau"/>
        <w:tblW w:w="0" w:type="auto"/>
        <w:tblLook w:val="04A0" w:firstRow="1" w:lastRow="0" w:firstColumn="1" w:lastColumn="0" w:noHBand="0" w:noVBand="1"/>
      </w:tblPr>
      <w:tblGrid>
        <w:gridCol w:w="2689"/>
        <w:gridCol w:w="6373"/>
      </w:tblGrid>
      <w:tr w:rsidR="00D50B35" w14:paraId="13C57DCC" w14:textId="77777777" w:rsidTr="006C0A42">
        <w:tc>
          <w:tcPr>
            <w:tcW w:w="2689" w:type="dxa"/>
          </w:tcPr>
          <w:p w14:paraId="73757651" w14:textId="437925F5" w:rsidR="00D50B35" w:rsidRPr="00D50B35" w:rsidRDefault="0005074F" w:rsidP="00D50B35">
            <w:pPr>
              <w:spacing w:after="100" w:afterAutospacing="1"/>
              <w:jc w:val="center"/>
              <w:rPr>
                <w:b/>
                <w:bCs/>
              </w:rPr>
            </w:pPr>
            <w:r>
              <w:rPr>
                <w:b/>
                <w:bCs/>
              </w:rPr>
              <w:t>Enjeu</w:t>
            </w:r>
          </w:p>
        </w:tc>
        <w:tc>
          <w:tcPr>
            <w:tcW w:w="6373" w:type="dxa"/>
          </w:tcPr>
          <w:p w14:paraId="7C48E6A7" w14:textId="14513E57" w:rsidR="00D50B35" w:rsidRPr="00D50B35" w:rsidRDefault="00C23EA0" w:rsidP="00D50B35">
            <w:pPr>
              <w:spacing w:after="100" w:afterAutospacing="1"/>
              <w:jc w:val="center"/>
              <w:rPr>
                <w:b/>
                <w:bCs/>
                <w:lang w:eastAsia="zh-CN" w:bidi="fr-FR"/>
              </w:rPr>
            </w:pPr>
            <w:r>
              <w:rPr>
                <w:b/>
                <w:bCs/>
              </w:rPr>
              <w:t>Actions</w:t>
            </w:r>
          </w:p>
        </w:tc>
      </w:tr>
      <w:tr w:rsidR="006F4A0F" w14:paraId="6E194D3D" w14:textId="77777777" w:rsidTr="006C0A42">
        <w:tc>
          <w:tcPr>
            <w:tcW w:w="2689" w:type="dxa"/>
            <w:vAlign w:val="center"/>
          </w:tcPr>
          <w:p w14:paraId="1DC5FCE1" w14:textId="54E5B25F" w:rsidR="006F4A0F" w:rsidRPr="004E1559" w:rsidRDefault="007A5D74" w:rsidP="007A5D74">
            <w:pPr>
              <w:spacing w:after="100" w:afterAutospacing="1"/>
              <w:jc w:val="center"/>
              <w:rPr>
                <w:sz w:val="20"/>
                <w:szCs w:val="20"/>
              </w:rPr>
            </w:pPr>
            <w:r w:rsidRPr="004E1559">
              <w:rPr>
                <w:sz w:val="20"/>
                <w:szCs w:val="20"/>
              </w:rPr>
              <w:t>Développement territorial équitable</w:t>
            </w:r>
          </w:p>
        </w:tc>
        <w:tc>
          <w:tcPr>
            <w:tcW w:w="6373" w:type="dxa"/>
          </w:tcPr>
          <w:p w14:paraId="71E01C8E" w14:textId="77777777" w:rsidR="006F4A0F" w:rsidRPr="004E1559" w:rsidRDefault="000D207F" w:rsidP="00EC5CAF">
            <w:pPr>
              <w:pStyle w:val="Paragraphedeliste"/>
              <w:numPr>
                <w:ilvl w:val="0"/>
                <w:numId w:val="16"/>
              </w:numPr>
              <w:spacing w:after="100" w:afterAutospacing="1"/>
              <w:ind w:left="462"/>
              <w:jc w:val="both"/>
              <w:rPr>
                <w:sz w:val="20"/>
                <w:szCs w:val="20"/>
                <w:lang w:eastAsia="zh-CN" w:bidi="fr-FR"/>
              </w:rPr>
            </w:pPr>
            <w:r w:rsidRPr="004E1559">
              <w:rPr>
                <w:sz w:val="20"/>
                <w:szCs w:val="20"/>
                <w:lang w:eastAsia="zh-CN" w:bidi="fr-FR"/>
              </w:rPr>
              <w:t>Développer une économie proche des citoyens</w:t>
            </w:r>
          </w:p>
          <w:p w14:paraId="1A09C3EE" w14:textId="77777777" w:rsidR="000D207F" w:rsidRPr="004E1559" w:rsidRDefault="009A6CD4" w:rsidP="00EC5CAF">
            <w:pPr>
              <w:pStyle w:val="Paragraphedeliste"/>
              <w:numPr>
                <w:ilvl w:val="0"/>
                <w:numId w:val="16"/>
              </w:numPr>
              <w:spacing w:after="100" w:afterAutospacing="1"/>
              <w:ind w:left="462"/>
              <w:jc w:val="both"/>
              <w:rPr>
                <w:rFonts w:cstheme="minorHAnsi"/>
                <w:sz w:val="20"/>
                <w:szCs w:val="20"/>
              </w:rPr>
            </w:pPr>
            <w:r w:rsidRPr="004E1559">
              <w:rPr>
                <w:rFonts w:cstheme="minorHAnsi"/>
                <w:sz w:val="20"/>
                <w:szCs w:val="20"/>
              </w:rPr>
              <w:t>Développer un tourisme durable sur l’ensemble du territoire</w:t>
            </w:r>
          </w:p>
          <w:p w14:paraId="37D43F2A" w14:textId="77777777" w:rsidR="00D50B35" w:rsidRDefault="00D50B35" w:rsidP="00EC5CAF">
            <w:pPr>
              <w:pStyle w:val="Paragraphedeliste"/>
              <w:numPr>
                <w:ilvl w:val="0"/>
                <w:numId w:val="16"/>
              </w:numPr>
              <w:spacing w:after="100" w:afterAutospacing="1"/>
              <w:ind w:left="462"/>
              <w:jc w:val="both"/>
              <w:rPr>
                <w:sz w:val="20"/>
                <w:szCs w:val="20"/>
              </w:rPr>
            </w:pPr>
            <w:r w:rsidRPr="004E1559">
              <w:rPr>
                <w:sz w:val="20"/>
                <w:szCs w:val="20"/>
                <w:lang w:eastAsia="zh-CN" w:bidi="fr-FR"/>
              </w:rPr>
              <w:t>Intégrer les politiques de préservation de la biodiversité, des risques naturels et du changement climatique dans les stratégies d’aménagement et de développement du territoire en favorisant les infrastructures vertes</w:t>
            </w:r>
          </w:p>
          <w:p w14:paraId="4F82F5B7" w14:textId="5BB8D409" w:rsidR="000A58EA" w:rsidRPr="004E1559" w:rsidRDefault="000A58EA" w:rsidP="00EC5CAF">
            <w:pPr>
              <w:pStyle w:val="Paragraphedeliste"/>
              <w:numPr>
                <w:ilvl w:val="0"/>
                <w:numId w:val="16"/>
              </w:numPr>
              <w:spacing w:after="100" w:afterAutospacing="1"/>
              <w:ind w:left="462"/>
              <w:jc w:val="both"/>
              <w:rPr>
                <w:sz w:val="20"/>
                <w:szCs w:val="20"/>
              </w:rPr>
            </w:pPr>
            <w:r>
              <w:rPr>
                <w:sz w:val="20"/>
                <w:szCs w:val="20"/>
                <w:lang w:eastAsia="zh-CN" w:bidi="fr-FR"/>
              </w:rPr>
              <w:t>Développer des zones d’activités économiques</w:t>
            </w:r>
          </w:p>
        </w:tc>
      </w:tr>
    </w:tbl>
    <w:p w14:paraId="542BC223" w14:textId="77777777" w:rsidR="008D2797" w:rsidRDefault="008D2797" w:rsidP="008D2797">
      <w:pPr>
        <w:pStyle w:val="En-ttedetabledesmatires"/>
      </w:pPr>
      <w:r>
        <w:lastRenderedPageBreak/>
        <w:t xml:space="preserve">Merci de bien vouloir répondre aux questions suivantes : </w:t>
      </w:r>
    </w:p>
    <w:p w14:paraId="2DC39195" w14:textId="77777777" w:rsidR="008D2797" w:rsidRPr="00672E68" w:rsidRDefault="008D2797" w:rsidP="008D2797">
      <w:pPr>
        <w:rPr>
          <w:lang w:eastAsia="fr-FR"/>
        </w:rPr>
      </w:pPr>
    </w:p>
    <w:tbl>
      <w:tblPr>
        <w:tblStyle w:val="Grilledutableau"/>
        <w:tblW w:w="0" w:type="auto"/>
        <w:tblLook w:val="04A0" w:firstRow="1" w:lastRow="0" w:firstColumn="1" w:lastColumn="0" w:noHBand="0" w:noVBand="1"/>
      </w:tblPr>
      <w:tblGrid>
        <w:gridCol w:w="9062"/>
      </w:tblGrid>
      <w:tr w:rsidR="008D2797" w14:paraId="2AF24AC0" w14:textId="77777777" w:rsidTr="002D1D80">
        <w:tc>
          <w:tcPr>
            <w:tcW w:w="9062" w:type="dxa"/>
          </w:tcPr>
          <w:p w14:paraId="42B4C4F0" w14:textId="77777777" w:rsidR="008D2797" w:rsidRDefault="008D2797"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2BF413CA" w14:textId="77777777" w:rsidR="008D2797" w:rsidRDefault="008D2797" w:rsidP="002D1D80">
            <w:pPr>
              <w:jc w:val="both"/>
              <w:rPr>
                <w:b/>
                <w:bCs/>
                <w:color w:val="00B050"/>
                <w:lang w:eastAsia="fr-FR"/>
              </w:rPr>
            </w:pPr>
          </w:p>
          <w:p w14:paraId="4DA7F5BD" w14:textId="77777777" w:rsidR="008D2797" w:rsidRPr="00641AC1" w:rsidRDefault="008D2797" w:rsidP="002D1D80">
            <w:pPr>
              <w:jc w:val="both"/>
              <w:rPr>
                <w:b/>
                <w:bCs/>
                <w:color w:val="FF0000"/>
                <w:lang w:eastAsia="fr-FR"/>
              </w:rPr>
            </w:pPr>
            <w:r w:rsidRPr="00641AC1">
              <w:rPr>
                <w:b/>
                <w:bCs/>
                <w:color w:val="FF0000"/>
                <w:lang w:eastAsia="fr-FR"/>
              </w:rPr>
              <w:t xml:space="preserve">Votre réponse : </w:t>
            </w:r>
          </w:p>
          <w:p w14:paraId="3F8B26D5" w14:textId="77777777" w:rsidR="008D2797" w:rsidRDefault="008D2797" w:rsidP="002D1D80">
            <w:pPr>
              <w:jc w:val="both"/>
              <w:rPr>
                <w:b/>
                <w:bCs/>
                <w:color w:val="00B050"/>
                <w:lang w:eastAsia="fr-FR"/>
              </w:rPr>
            </w:pPr>
          </w:p>
          <w:p w14:paraId="585D84AE" w14:textId="77777777" w:rsidR="008D2797" w:rsidRDefault="008D2797" w:rsidP="002D1D80">
            <w:pPr>
              <w:jc w:val="both"/>
              <w:rPr>
                <w:b/>
                <w:bCs/>
                <w:color w:val="00B050"/>
                <w:lang w:eastAsia="fr-FR"/>
              </w:rPr>
            </w:pPr>
          </w:p>
          <w:p w14:paraId="2258145C" w14:textId="3BE8724F" w:rsidR="008D2797" w:rsidRDefault="008D2797" w:rsidP="002D1D80">
            <w:pPr>
              <w:jc w:val="both"/>
              <w:rPr>
                <w:b/>
                <w:bCs/>
                <w:color w:val="00B050"/>
                <w:lang w:eastAsia="fr-FR"/>
              </w:rPr>
            </w:pPr>
          </w:p>
          <w:p w14:paraId="2811D1D5" w14:textId="77777777" w:rsidR="008D2797" w:rsidRPr="00154002" w:rsidRDefault="008D2797" w:rsidP="002D1D80">
            <w:pPr>
              <w:jc w:val="both"/>
              <w:rPr>
                <w:b/>
                <w:bCs/>
                <w:color w:val="00B050"/>
                <w:lang w:eastAsia="fr-FR"/>
              </w:rPr>
            </w:pPr>
          </w:p>
          <w:p w14:paraId="4EABAC00" w14:textId="77777777" w:rsidR="008D2797" w:rsidRPr="008D6387" w:rsidRDefault="008D2797" w:rsidP="002D1D80">
            <w:pPr>
              <w:rPr>
                <w:b/>
                <w:bCs/>
                <w:lang w:eastAsia="fr-FR"/>
              </w:rPr>
            </w:pPr>
          </w:p>
        </w:tc>
      </w:tr>
    </w:tbl>
    <w:p w14:paraId="2C2A7DEB" w14:textId="77777777" w:rsidR="008D2797" w:rsidRDefault="008D2797" w:rsidP="008D2797">
      <w:pPr>
        <w:rPr>
          <w:lang w:eastAsia="fr-FR"/>
        </w:rPr>
      </w:pPr>
    </w:p>
    <w:p w14:paraId="752D75DD" w14:textId="77777777" w:rsidR="008D2797" w:rsidRDefault="008D2797" w:rsidP="008D2797">
      <w:pPr>
        <w:rPr>
          <w:lang w:eastAsia="fr-FR"/>
        </w:rPr>
      </w:pPr>
    </w:p>
    <w:tbl>
      <w:tblPr>
        <w:tblStyle w:val="Grilledutableau"/>
        <w:tblW w:w="0" w:type="auto"/>
        <w:tblLook w:val="04A0" w:firstRow="1" w:lastRow="0" w:firstColumn="1" w:lastColumn="0" w:noHBand="0" w:noVBand="1"/>
      </w:tblPr>
      <w:tblGrid>
        <w:gridCol w:w="9062"/>
      </w:tblGrid>
      <w:tr w:rsidR="008D2797" w14:paraId="0332188E" w14:textId="77777777" w:rsidTr="002D1D80">
        <w:tc>
          <w:tcPr>
            <w:tcW w:w="9062" w:type="dxa"/>
          </w:tcPr>
          <w:p w14:paraId="6C0F82CA" w14:textId="3A7FEF59" w:rsidR="008D2797" w:rsidRDefault="008D2797"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CA3715">
              <w:rPr>
                <w:b/>
                <w:bCs/>
                <w:color w:val="00B050"/>
                <w:lang w:eastAsia="fr-FR"/>
              </w:rPr>
              <w:t xml:space="preserve">, </w:t>
            </w:r>
            <w:r w:rsidR="00302E58">
              <w:rPr>
                <w:b/>
                <w:bCs/>
                <w:color w:val="00B050"/>
                <w:lang w:eastAsia="fr-FR"/>
              </w:rPr>
              <w:t>les financements envisageables :</w:t>
            </w:r>
          </w:p>
          <w:p w14:paraId="2A19619E" w14:textId="77777777" w:rsidR="008D2797" w:rsidRDefault="008D2797" w:rsidP="002D1D80">
            <w:pPr>
              <w:jc w:val="both"/>
              <w:rPr>
                <w:b/>
                <w:bCs/>
                <w:color w:val="00B050"/>
                <w:lang w:eastAsia="fr-FR"/>
              </w:rPr>
            </w:pPr>
          </w:p>
          <w:p w14:paraId="2FFD7DA0" w14:textId="6C764FAE" w:rsidR="008D2797" w:rsidRDefault="008D2797" w:rsidP="002D1D80">
            <w:pPr>
              <w:jc w:val="both"/>
              <w:rPr>
                <w:b/>
                <w:bCs/>
                <w:color w:val="FF0000"/>
                <w:lang w:eastAsia="fr-FR"/>
              </w:rPr>
            </w:pPr>
            <w:r w:rsidRPr="00641AC1">
              <w:rPr>
                <w:b/>
                <w:bCs/>
                <w:color w:val="FF0000"/>
                <w:lang w:eastAsia="fr-FR"/>
              </w:rPr>
              <w:t xml:space="preserve">Votre réponse : </w:t>
            </w:r>
          </w:p>
          <w:p w14:paraId="11DBAC91" w14:textId="77777777" w:rsidR="008D2797" w:rsidRPr="00154002" w:rsidRDefault="008D2797" w:rsidP="002D1D80">
            <w:pPr>
              <w:jc w:val="both"/>
              <w:rPr>
                <w:b/>
                <w:bCs/>
                <w:color w:val="00B050"/>
                <w:lang w:eastAsia="fr-FR"/>
              </w:rPr>
            </w:pPr>
          </w:p>
          <w:p w14:paraId="2AC92F8E" w14:textId="77777777" w:rsidR="008D2797" w:rsidRPr="008D6387" w:rsidRDefault="008D2797" w:rsidP="002D1D80">
            <w:pPr>
              <w:rPr>
                <w:b/>
                <w:bCs/>
                <w:lang w:eastAsia="fr-FR"/>
              </w:rPr>
            </w:pPr>
          </w:p>
        </w:tc>
      </w:tr>
    </w:tbl>
    <w:p w14:paraId="7E43AF3A" w14:textId="228B8FA0" w:rsidR="00150CF2" w:rsidRPr="00150CF2" w:rsidRDefault="00F77BA8" w:rsidP="004E1559">
      <w:pPr>
        <w:pStyle w:val="Titre1"/>
        <w:numPr>
          <w:ilvl w:val="0"/>
          <w:numId w:val="17"/>
        </w:numPr>
        <w:spacing w:after="100" w:afterAutospacing="1"/>
        <w:ind w:left="426"/>
      </w:pPr>
      <w:bookmarkStart w:id="5" w:name="_Toc44663860"/>
      <w:r>
        <w:t>Synthèse du diagnostic pour la préparation de la programmation du FEADER</w:t>
      </w:r>
      <w:r w:rsidR="002E57B3">
        <w:t xml:space="preserve"> </w:t>
      </w:r>
      <w:r w:rsidR="002E57B3" w:rsidRPr="002E57B3">
        <w:rPr>
          <w:rFonts w:eastAsia="Calibri"/>
        </w:rPr>
        <w:t>2021-2027</w:t>
      </w:r>
      <w:bookmarkEnd w:id="5"/>
    </w:p>
    <w:p w14:paraId="361EADAA" w14:textId="572232E4" w:rsidR="000A6A1C" w:rsidRDefault="000A6A1C" w:rsidP="000A6A1C">
      <w:pPr>
        <w:pStyle w:val="Titre2"/>
      </w:pPr>
      <w:r>
        <w:t>Assurer le développement d’une agriculture plus compétitive et mieux intégré un marché</w:t>
      </w:r>
    </w:p>
    <w:p w14:paraId="1753CAA7" w14:textId="7F067761" w:rsidR="005F63DB" w:rsidRPr="000C20AD" w:rsidRDefault="0087452C" w:rsidP="004E1559">
      <w:pPr>
        <w:autoSpaceDE w:val="0"/>
        <w:autoSpaceDN w:val="0"/>
        <w:adjustRightInd w:val="0"/>
        <w:spacing w:after="100" w:afterAutospacing="1"/>
        <w:jc w:val="both"/>
        <w:rPr>
          <w:rFonts w:cstheme="minorHAnsi"/>
        </w:rPr>
      </w:pPr>
      <w:r w:rsidRPr="00B564DE">
        <w:rPr>
          <w:rFonts w:cstheme="minorHAnsi"/>
          <w:color w:val="000000"/>
        </w:rPr>
        <w:t>La Martinique porte un modèle particulier d’agriculture</w:t>
      </w:r>
      <w:r w:rsidR="00083ECC">
        <w:rPr>
          <w:rFonts w:cstheme="minorHAnsi"/>
          <w:color w:val="000000"/>
        </w:rPr>
        <w:t xml:space="preserve"> : </w:t>
      </w:r>
      <w:r w:rsidRPr="00B564DE">
        <w:rPr>
          <w:rFonts w:cstheme="minorHAnsi"/>
          <w:color w:val="333333"/>
          <w:shd w:val="clear" w:color="auto" w:fill="FFFFFF"/>
        </w:rPr>
        <w:t xml:space="preserve">bien que participant de manière prépondérante aux exportations </w:t>
      </w:r>
      <w:r w:rsidR="00673D38">
        <w:rPr>
          <w:rFonts w:cstheme="minorHAnsi"/>
          <w:color w:val="333333"/>
          <w:shd w:val="clear" w:color="auto" w:fill="FFFFFF"/>
        </w:rPr>
        <w:t xml:space="preserve">du </w:t>
      </w:r>
      <w:r w:rsidR="00673D38">
        <w:rPr>
          <w:rFonts w:cstheme="minorHAnsi"/>
          <w:color w:val="333333"/>
          <w:shd w:val="clear" w:color="auto" w:fill="FFFFFF"/>
        </w:rPr>
        <w:lastRenderedPageBreak/>
        <w:t>territoire</w:t>
      </w:r>
      <w:r w:rsidRPr="00B564DE">
        <w:rPr>
          <w:rFonts w:cstheme="minorHAnsi"/>
          <w:color w:val="333333"/>
          <w:shd w:val="clear" w:color="auto" w:fill="FFFFFF"/>
        </w:rPr>
        <w:t>, elle ne représente que 2,8% de la valeur ajoutée totale de l’île et n’occupe que 3,6% de l’emploi salarié (hors agro-transformation).</w:t>
      </w:r>
      <w:r w:rsidRPr="00B564DE">
        <w:rPr>
          <w:rStyle w:val="Appelnotedebasdep"/>
          <w:rFonts w:cstheme="minorHAnsi"/>
          <w:color w:val="333333"/>
          <w:shd w:val="clear" w:color="auto" w:fill="FFFFFF"/>
        </w:rPr>
        <w:footnoteReference w:id="3"/>
      </w:r>
      <w:r w:rsidRPr="00B564DE">
        <w:rPr>
          <w:rFonts w:cstheme="minorHAnsi"/>
          <w:color w:val="333333"/>
          <w:shd w:val="clear" w:color="auto" w:fill="FFFFFF"/>
        </w:rPr>
        <w:t xml:space="preserve"> </w:t>
      </w:r>
      <w:r w:rsidR="005F63DB">
        <w:rPr>
          <w:rFonts w:cstheme="minorHAnsi"/>
        </w:rPr>
        <w:t xml:space="preserve">De manière générale, </w:t>
      </w:r>
      <w:r w:rsidR="005F63DB" w:rsidRPr="00B564DE">
        <w:rPr>
          <w:rFonts w:cstheme="minorHAnsi"/>
        </w:rPr>
        <w:t>la production martiniquaise</w:t>
      </w:r>
      <w:r w:rsidR="005F63DB">
        <w:rPr>
          <w:rFonts w:cstheme="minorHAnsi"/>
        </w:rPr>
        <w:t xml:space="preserve">, se </w:t>
      </w:r>
      <w:r w:rsidR="005F63DB" w:rsidRPr="00B564DE">
        <w:rPr>
          <w:rFonts w:cstheme="minorHAnsi"/>
        </w:rPr>
        <w:t>caractéris</w:t>
      </w:r>
      <w:r w:rsidR="005F63DB">
        <w:rPr>
          <w:rFonts w:cstheme="minorHAnsi"/>
        </w:rPr>
        <w:t>e</w:t>
      </w:r>
      <w:r w:rsidR="005F63DB" w:rsidRPr="00B564DE">
        <w:rPr>
          <w:rFonts w:cstheme="minorHAnsi"/>
        </w:rPr>
        <w:t xml:space="preserve"> par un faible niveau de compétitivité</w:t>
      </w:r>
      <w:r w:rsidR="003F32D2">
        <w:rPr>
          <w:rFonts w:cstheme="minorHAnsi"/>
        </w:rPr>
        <w:t xml:space="preserve"> et une forte représentation des petites exploitations (63%).</w:t>
      </w:r>
      <w:r w:rsidR="005F63DB" w:rsidRPr="00B564DE">
        <w:rPr>
          <w:rFonts w:cstheme="minorHAnsi"/>
        </w:rPr>
        <w:t xml:space="preserve"> </w:t>
      </w:r>
    </w:p>
    <w:p w14:paraId="09BAB657" w14:textId="5312FF4C" w:rsidR="0087452C" w:rsidRPr="008E7D77" w:rsidRDefault="0087452C" w:rsidP="000C20AD">
      <w:pPr>
        <w:jc w:val="both"/>
        <w:rPr>
          <w:rFonts w:cstheme="minorHAnsi"/>
        </w:rPr>
      </w:pPr>
      <w:r w:rsidRPr="00B564DE">
        <w:rPr>
          <w:rFonts w:cstheme="minorHAnsi"/>
          <w:color w:val="333333"/>
          <w:shd w:val="clear" w:color="auto" w:fill="FFFFFF"/>
        </w:rPr>
        <w:t xml:space="preserve">Au niveau des productions, on peut distinguer deux types d’agriculture, l’une tournée vers l’export </w:t>
      </w:r>
      <w:r w:rsidR="00150CF2">
        <w:rPr>
          <w:rFonts w:cstheme="minorHAnsi"/>
          <w:color w:val="333333"/>
          <w:shd w:val="clear" w:color="auto" w:fill="FFFFFF"/>
        </w:rPr>
        <w:t xml:space="preserve">(Banane, Rhum) </w:t>
      </w:r>
      <w:r w:rsidRPr="00B564DE">
        <w:rPr>
          <w:rFonts w:cstheme="minorHAnsi"/>
          <w:color w:val="333333"/>
          <w:shd w:val="clear" w:color="auto" w:fill="FFFFFF"/>
        </w:rPr>
        <w:t>et une autre, beaucoup plus diversifiée, destinée à l’approvisionnement alimentaire local. </w:t>
      </w:r>
      <w:r w:rsidR="008E7D77" w:rsidRPr="00EB40A1">
        <w:rPr>
          <w:rFonts w:cstheme="minorHAnsi"/>
        </w:rPr>
        <w:t>Au moment où la banane est en perte de vitesse sur le marché européen, la Martinique doit</w:t>
      </w:r>
      <w:r w:rsidR="008E7D77">
        <w:rPr>
          <w:rFonts w:cstheme="minorHAnsi"/>
        </w:rPr>
        <w:t xml:space="preserve"> </w:t>
      </w:r>
      <w:r w:rsidR="008E7D77" w:rsidRPr="00EB40A1">
        <w:rPr>
          <w:rFonts w:cstheme="minorHAnsi"/>
        </w:rPr>
        <w:t>résolument tendre progressivement vers un nouveau positionnement. Tout en continuant à</w:t>
      </w:r>
      <w:r w:rsidR="008E7D77">
        <w:rPr>
          <w:rFonts w:cstheme="minorHAnsi"/>
        </w:rPr>
        <w:t xml:space="preserve"> </w:t>
      </w:r>
      <w:r w:rsidR="008E7D77" w:rsidRPr="00EB40A1">
        <w:rPr>
          <w:rFonts w:cstheme="minorHAnsi"/>
        </w:rPr>
        <w:t xml:space="preserve">accompagner l’amélioration de la compétitivité des productions traditionnelles, elle </w:t>
      </w:r>
      <w:r w:rsidR="008E7D77">
        <w:rPr>
          <w:rFonts w:cstheme="minorHAnsi"/>
        </w:rPr>
        <w:t>doit</w:t>
      </w:r>
      <w:r w:rsidR="008E7D77" w:rsidRPr="00EB40A1">
        <w:rPr>
          <w:rFonts w:cstheme="minorHAnsi"/>
        </w:rPr>
        <w:t xml:space="preserve"> tout</w:t>
      </w:r>
      <w:r w:rsidR="008E7D77">
        <w:rPr>
          <w:rFonts w:cstheme="minorHAnsi"/>
        </w:rPr>
        <w:t xml:space="preserve"> </w:t>
      </w:r>
      <w:r w:rsidR="008E7D77" w:rsidRPr="00EB40A1">
        <w:rPr>
          <w:rFonts w:cstheme="minorHAnsi"/>
        </w:rPr>
        <w:t>mettre en œuvre pour conforter les filières classiques de diversification et de valorisation</w:t>
      </w:r>
      <w:r w:rsidR="008E7D77">
        <w:rPr>
          <w:rFonts w:cstheme="minorHAnsi"/>
        </w:rPr>
        <w:t xml:space="preserve"> </w:t>
      </w:r>
      <w:r w:rsidR="008E7D77" w:rsidRPr="00EB40A1">
        <w:rPr>
          <w:rFonts w:cstheme="minorHAnsi"/>
        </w:rPr>
        <w:t>(agroalimentaire),</w:t>
      </w:r>
      <w:r w:rsidR="008E7D77">
        <w:rPr>
          <w:rFonts w:cstheme="minorHAnsi"/>
        </w:rPr>
        <w:t xml:space="preserve"> </w:t>
      </w:r>
      <w:r w:rsidR="008E7D77" w:rsidRPr="00EB40A1">
        <w:rPr>
          <w:rFonts w:cstheme="minorHAnsi"/>
        </w:rPr>
        <w:t>et favoriser également l’émergence de filières innovantes (agro-transformation,</w:t>
      </w:r>
      <w:r w:rsidR="008E7D77">
        <w:rPr>
          <w:rFonts w:cstheme="minorHAnsi"/>
        </w:rPr>
        <w:t xml:space="preserve"> </w:t>
      </w:r>
      <w:r w:rsidR="008E7D77" w:rsidRPr="00EB40A1">
        <w:rPr>
          <w:rFonts w:cstheme="minorHAnsi"/>
        </w:rPr>
        <w:t>biotechnologie, développement énergétique…).</w:t>
      </w:r>
      <w:r w:rsidR="008E7D77">
        <w:rPr>
          <w:rFonts w:cstheme="minorHAnsi"/>
        </w:rPr>
        <w:t xml:space="preserve"> </w:t>
      </w:r>
    </w:p>
    <w:p w14:paraId="0CA2C81C" w14:textId="089CF40F" w:rsidR="00802036" w:rsidRPr="004415A0" w:rsidRDefault="00512334" w:rsidP="0087452C">
      <w:pPr>
        <w:autoSpaceDE w:val="0"/>
        <w:autoSpaceDN w:val="0"/>
        <w:adjustRightInd w:val="0"/>
        <w:jc w:val="both"/>
        <w:rPr>
          <w:rFonts w:cstheme="minorHAnsi"/>
        </w:rPr>
      </w:pPr>
      <w:r>
        <w:rPr>
          <w:rFonts w:cstheme="minorHAnsi"/>
        </w:rPr>
        <w:t xml:space="preserve">La crise du COVID19 a mis en avant la nécessité absolue d’accroitre et de renforcer l’indépendance alimentaire de l’île trop dépendante des importations. Cette crise a également permis de mettre en avant des pratiques, déjà existantes mais qui se sont généralisées, d’achat de produits </w:t>
      </w:r>
      <w:r w:rsidR="00E372D5">
        <w:rPr>
          <w:rFonts w:cstheme="minorHAnsi"/>
        </w:rPr>
        <w:t>locaux en</w:t>
      </w:r>
      <w:r w:rsidR="00C97E4F">
        <w:rPr>
          <w:rFonts w:cstheme="minorHAnsi"/>
        </w:rPr>
        <w:t xml:space="preserve"> </w:t>
      </w:r>
      <w:r>
        <w:rPr>
          <w:rFonts w:cstheme="minorHAnsi"/>
        </w:rPr>
        <w:t xml:space="preserve">vente directe. </w:t>
      </w:r>
      <w:r w:rsidR="003F6A22">
        <w:rPr>
          <w:rFonts w:cstheme="minorHAnsi"/>
        </w:rPr>
        <w:lastRenderedPageBreak/>
        <w:t xml:space="preserve">Le développement des circuits courts est un véritable enjeu économique pour la Martinique qui permettrait in fine d’augmenter le revenu agricole des petites exploitations </w:t>
      </w:r>
      <w:r w:rsidR="00E372D5">
        <w:rPr>
          <w:rFonts w:cstheme="minorHAnsi"/>
        </w:rPr>
        <w:t>diversifiées ;</w:t>
      </w:r>
      <w:r w:rsidR="003F6A22">
        <w:rPr>
          <w:rFonts w:cstheme="minorHAnsi"/>
        </w:rPr>
        <w:t xml:space="preserve"> de réduire les charges en développant les synergies et </w:t>
      </w:r>
      <w:r w:rsidR="00006FBA">
        <w:rPr>
          <w:rFonts w:cstheme="minorHAnsi"/>
        </w:rPr>
        <w:t>les mutualisations</w:t>
      </w:r>
      <w:r w:rsidR="003F6A22">
        <w:rPr>
          <w:rFonts w:cstheme="minorHAnsi"/>
        </w:rPr>
        <w:t xml:space="preserve"> pour permettre des économies d’échelle ; d’accompagner le changement de pratique vers des pratiques plus durable </w:t>
      </w:r>
      <w:r w:rsidR="00E372D5">
        <w:rPr>
          <w:rFonts w:cstheme="minorHAnsi"/>
        </w:rPr>
        <w:t>grâce au renforcement du lien entre producteur et consommateur.</w:t>
      </w:r>
    </w:p>
    <w:p w14:paraId="341F01FE" w14:textId="155D728D" w:rsidR="00C75192" w:rsidRDefault="003063A9" w:rsidP="00C75192">
      <w:pPr>
        <w:autoSpaceDE w:val="0"/>
        <w:autoSpaceDN w:val="0"/>
        <w:adjustRightInd w:val="0"/>
        <w:jc w:val="both"/>
        <w:rPr>
          <w:rFonts w:cstheme="minorHAnsi"/>
        </w:rPr>
      </w:pPr>
      <w:r>
        <w:rPr>
          <w:rFonts w:cstheme="minorHAnsi"/>
        </w:rPr>
        <w:t>L</w:t>
      </w:r>
      <w:r w:rsidR="00C75192" w:rsidRPr="00B564DE">
        <w:rPr>
          <w:rFonts w:cstheme="minorHAnsi"/>
        </w:rPr>
        <w:t>es citoyens et les consommateurs martiniquais sont de plus en plus exigeants tant sur la traçabilité et la qualité des produits que sur la valorisation</w:t>
      </w:r>
      <w:r w:rsidR="00D06EF0">
        <w:rPr>
          <w:rFonts w:cstheme="minorHAnsi"/>
        </w:rPr>
        <w:t xml:space="preserve"> et la préservation</w:t>
      </w:r>
      <w:r w:rsidR="00C75192" w:rsidRPr="00B564DE">
        <w:rPr>
          <w:rFonts w:cstheme="minorHAnsi"/>
        </w:rPr>
        <w:t xml:space="preserve"> des écosystèmes </w:t>
      </w:r>
      <w:r w:rsidR="00D06EF0">
        <w:rPr>
          <w:rFonts w:cstheme="minorHAnsi"/>
        </w:rPr>
        <w:t xml:space="preserve">associés </w:t>
      </w:r>
      <w:r w:rsidR="00C75192" w:rsidRPr="00B564DE">
        <w:rPr>
          <w:rFonts w:cstheme="minorHAnsi"/>
        </w:rPr>
        <w:t>à la production</w:t>
      </w:r>
      <w:r w:rsidR="00D06EF0">
        <w:rPr>
          <w:rFonts w:cstheme="minorHAnsi"/>
        </w:rPr>
        <w:t xml:space="preserve"> agricole</w:t>
      </w:r>
      <w:r w:rsidR="00C75192" w:rsidRPr="00B564DE">
        <w:rPr>
          <w:rFonts w:cstheme="minorHAnsi"/>
        </w:rPr>
        <w:t>. Pour identifier les facteurs de différenciation, l’accélération de la labellisation des produits à haute valeur ajoutée et la segmentation des marchés constituent des enjeux importants de création de valeur.</w:t>
      </w:r>
    </w:p>
    <w:p w14:paraId="51813BB0" w14:textId="49C97A74" w:rsidR="003063A9" w:rsidRPr="00B564DE" w:rsidRDefault="003063A9" w:rsidP="00C75192">
      <w:pPr>
        <w:autoSpaceDE w:val="0"/>
        <w:autoSpaceDN w:val="0"/>
        <w:adjustRightInd w:val="0"/>
        <w:jc w:val="both"/>
        <w:rPr>
          <w:rFonts w:cstheme="minorHAnsi"/>
        </w:rPr>
      </w:pPr>
      <w:r>
        <w:rPr>
          <w:rFonts w:cstheme="minorHAnsi"/>
        </w:rPr>
        <w:t>Enfin, l</w:t>
      </w:r>
      <w:r w:rsidRPr="00B564DE">
        <w:rPr>
          <w:rFonts w:cstheme="minorHAnsi"/>
        </w:rPr>
        <w:t xml:space="preserve">a transformation agroalimentaire occupe une place de choix dans le panorama industriel de la Martinique. L’utilisation de nouveaux conditionnements, une meilleure intégration des exigences nutritionnelles, l’amélioration de la connaissance des fruits tropicaux, la diversification vers la quatrième gamme, sont des enjeux pour le territoire. </w:t>
      </w:r>
    </w:p>
    <w:p w14:paraId="75B4CCBA" w14:textId="7331FB42" w:rsidR="00C75192" w:rsidRDefault="00A15669" w:rsidP="0087452C">
      <w:pPr>
        <w:autoSpaceDE w:val="0"/>
        <w:autoSpaceDN w:val="0"/>
        <w:adjustRightInd w:val="0"/>
        <w:jc w:val="both"/>
        <w:rPr>
          <w:rFonts w:cstheme="minorHAnsi"/>
        </w:rPr>
      </w:pPr>
      <w:r>
        <w:rPr>
          <w:rFonts w:cstheme="minorHAnsi"/>
        </w:rPr>
        <w:t xml:space="preserve">Afin d’assurer le développement d’une agriculture plus compétitive et mieux intégré </w:t>
      </w:r>
      <w:r w:rsidR="00B63DDE">
        <w:rPr>
          <w:rFonts w:cstheme="minorHAnsi"/>
        </w:rPr>
        <w:t xml:space="preserve">un marché, les </w:t>
      </w:r>
      <w:r w:rsidR="00E63FC7">
        <w:t>enjeux</w:t>
      </w:r>
      <w:r w:rsidR="00B63DDE">
        <w:rPr>
          <w:rFonts w:cstheme="minorHAnsi"/>
        </w:rPr>
        <w:t xml:space="preserve"> suivants ont été identifiés :</w:t>
      </w:r>
    </w:p>
    <w:tbl>
      <w:tblPr>
        <w:tblStyle w:val="Grilledutableau"/>
        <w:tblW w:w="0" w:type="auto"/>
        <w:tblLook w:val="04A0" w:firstRow="1" w:lastRow="0" w:firstColumn="1" w:lastColumn="0" w:noHBand="0" w:noVBand="1"/>
      </w:tblPr>
      <w:tblGrid>
        <w:gridCol w:w="2689"/>
        <w:gridCol w:w="6373"/>
      </w:tblGrid>
      <w:tr w:rsidR="005C643B" w14:paraId="4B031609" w14:textId="77777777" w:rsidTr="00296EA3">
        <w:tc>
          <w:tcPr>
            <w:tcW w:w="2689" w:type="dxa"/>
          </w:tcPr>
          <w:p w14:paraId="62EEC40B" w14:textId="14BF38C2" w:rsidR="005C643B" w:rsidRPr="00FC2DE5" w:rsidRDefault="000F520B" w:rsidP="005C643B">
            <w:pPr>
              <w:jc w:val="center"/>
              <w:rPr>
                <w:b/>
                <w:bCs/>
              </w:rPr>
            </w:pPr>
            <w:r>
              <w:rPr>
                <w:b/>
                <w:bCs/>
              </w:rPr>
              <w:lastRenderedPageBreak/>
              <w:t>Enjeux</w:t>
            </w:r>
          </w:p>
        </w:tc>
        <w:tc>
          <w:tcPr>
            <w:tcW w:w="6373" w:type="dxa"/>
          </w:tcPr>
          <w:p w14:paraId="7CE3D22D" w14:textId="089F6FD7" w:rsidR="005C643B" w:rsidRPr="00FC2DE5" w:rsidRDefault="00C23EA0" w:rsidP="005C643B">
            <w:pPr>
              <w:spacing w:after="100" w:afterAutospacing="1"/>
              <w:jc w:val="center"/>
              <w:rPr>
                <w:rFonts w:eastAsia="Times New Roman" w:cstheme="minorHAnsi"/>
                <w:b/>
                <w:bCs/>
                <w:lang w:eastAsia="fr-FR"/>
              </w:rPr>
            </w:pPr>
            <w:r>
              <w:rPr>
                <w:b/>
                <w:bCs/>
              </w:rPr>
              <w:t>Actions</w:t>
            </w:r>
          </w:p>
        </w:tc>
      </w:tr>
      <w:tr w:rsidR="0087452C" w14:paraId="7EBDA903" w14:textId="77777777" w:rsidTr="00296EA3">
        <w:tc>
          <w:tcPr>
            <w:tcW w:w="2689" w:type="dxa"/>
            <w:vAlign w:val="center"/>
          </w:tcPr>
          <w:p w14:paraId="771FE5B1" w14:textId="77777777" w:rsidR="005C643B" w:rsidRPr="004E1559" w:rsidRDefault="005C643B" w:rsidP="00D46F8E">
            <w:pPr>
              <w:jc w:val="center"/>
              <w:rPr>
                <w:sz w:val="20"/>
                <w:szCs w:val="20"/>
              </w:rPr>
            </w:pPr>
            <w:r w:rsidRPr="004E1559">
              <w:rPr>
                <w:sz w:val="20"/>
                <w:szCs w:val="20"/>
              </w:rPr>
              <w:t>Soutenir des revenus agricoles viables et la résilience dans toute l’Union pour améliorer la sécurité alimentaire</w:t>
            </w:r>
          </w:p>
          <w:p w14:paraId="68399949" w14:textId="77777777" w:rsidR="0087452C" w:rsidRPr="004E1559" w:rsidRDefault="0087452C" w:rsidP="00D46F8E">
            <w:pPr>
              <w:spacing w:after="100" w:afterAutospacing="1"/>
              <w:jc w:val="center"/>
              <w:rPr>
                <w:sz w:val="20"/>
                <w:szCs w:val="20"/>
              </w:rPr>
            </w:pPr>
          </w:p>
        </w:tc>
        <w:tc>
          <w:tcPr>
            <w:tcW w:w="6373" w:type="dxa"/>
          </w:tcPr>
          <w:p w14:paraId="49C83C52" w14:textId="02658BD8" w:rsidR="0087452C" w:rsidRPr="004E1559" w:rsidRDefault="00155701" w:rsidP="00EC5CAF">
            <w:pPr>
              <w:pStyle w:val="Paragraphedeliste"/>
              <w:numPr>
                <w:ilvl w:val="0"/>
                <w:numId w:val="19"/>
              </w:numPr>
              <w:spacing w:after="100" w:afterAutospacing="1"/>
              <w:rPr>
                <w:rFonts w:eastAsia="Times New Roman" w:cstheme="minorHAnsi"/>
                <w:sz w:val="20"/>
                <w:szCs w:val="20"/>
                <w:lang w:eastAsia="fr-FR"/>
              </w:rPr>
            </w:pPr>
            <w:r w:rsidRPr="004E1559">
              <w:rPr>
                <w:rFonts w:eastAsia="Times New Roman" w:cstheme="minorHAnsi"/>
                <w:sz w:val="20"/>
                <w:szCs w:val="20"/>
                <w:lang w:eastAsia="fr-FR"/>
              </w:rPr>
              <w:t>Garantir la performance et la sécurisation des productions</w:t>
            </w:r>
          </w:p>
          <w:p w14:paraId="04BA6B93" w14:textId="21BEF5D9" w:rsidR="0078100C" w:rsidRPr="004E1559" w:rsidRDefault="0078100C" w:rsidP="00EC5CAF">
            <w:pPr>
              <w:pStyle w:val="Paragraphedeliste"/>
              <w:numPr>
                <w:ilvl w:val="0"/>
                <w:numId w:val="19"/>
              </w:numPr>
              <w:spacing w:after="100" w:afterAutospacing="1"/>
              <w:rPr>
                <w:sz w:val="20"/>
                <w:szCs w:val="20"/>
              </w:rPr>
            </w:pPr>
            <w:r w:rsidRPr="004E1559">
              <w:rPr>
                <w:rFonts w:eastAsia="Times New Roman" w:cstheme="minorHAnsi"/>
                <w:sz w:val="20"/>
                <w:szCs w:val="20"/>
                <w:lang w:eastAsia="fr-FR"/>
              </w:rPr>
              <w:t>Soutenir la compétitivité des exploitations</w:t>
            </w:r>
          </w:p>
        </w:tc>
      </w:tr>
      <w:tr w:rsidR="0087452C" w14:paraId="6AC34DF4" w14:textId="77777777" w:rsidTr="00296EA3">
        <w:tc>
          <w:tcPr>
            <w:tcW w:w="2689" w:type="dxa"/>
            <w:vAlign w:val="center"/>
          </w:tcPr>
          <w:p w14:paraId="4D09C449" w14:textId="7C9B8E88" w:rsidR="0087452C" w:rsidRPr="004E1559" w:rsidRDefault="00C81301" w:rsidP="00D46F8E">
            <w:pPr>
              <w:spacing w:after="100" w:afterAutospacing="1"/>
              <w:jc w:val="center"/>
              <w:rPr>
                <w:sz w:val="20"/>
                <w:szCs w:val="20"/>
              </w:rPr>
            </w:pPr>
            <w:bookmarkStart w:id="6" w:name="_Toc42697205"/>
            <w:r w:rsidRPr="004E1559">
              <w:rPr>
                <w:sz w:val="20"/>
                <w:szCs w:val="20"/>
              </w:rPr>
              <w:t>Renforcer l’orientation vers le marché et accroitre la compétitivité</w:t>
            </w:r>
            <w:bookmarkEnd w:id="6"/>
          </w:p>
        </w:tc>
        <w:tc>
          <w:tcPr>
            <w:tcW w:w="6373" w:type="dxa"/>
          </w:tcPr>
          <w:p w14:paraId="724F8706" w14:textId="77777777" w:rsidR="0087452C" w:rsidRPr="004E1559" w:rsidRDefault="00FD3AAC"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Favoriser le développement d’une production tracée et de qualité</w:t>
            </w:r>
          </w:p>
          <w:p w14:paraId="61C718EF" w14:textId="77777777" w:rsidR="00F87913" w:rsidRPr="004E1559" w:rsidRDefault="00F87913"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Adapter et simplifier les outils financiers</w:t>
            </w:r>
          </w:p>
          <w:p w14:paraId="65F97EFA" w14:textId="77777777" w:rsidR="00553527" w:rsidRPr="004E1559" w:rsidRDefault="00C471A2" w:rsidP="00EC5CAF">
            <w:pPr>
              <w:pStyle w:val="Paragraphedeliste"/>
              <w:numPr>
                <w:ilvl w:val="0"/>
                <w:numId w:val="18"/>
              </w:numPr>
              <w:ind w:left="456"/>
              <w:rPr>
                <w:rFonts w:eastAsia="Times New Roman" w:cstheme="minorHAnsi"/>
                <w:sz w:val="20"/>
                <w:szCs w:val="20"/>
                <w:lang w:eastAsia="fr-FR"/>
              </w:rPr>
            </w:pPr>
            <w:r w:rsidRPr="004E1559">
              <w:rPr>
                <w:rFonts w:eastAsia="Times New Roman" w:cstheme="minorHAnsi"/>
                <w:sz w:val="20"/>
                <w:szCs w:val="20"/>
                <w:lang w:eastAsia="fr-FR"/>
              </w:rPr>
              <w:t>Soutenir l’accompagnement des porteurs de projets</w:t>
            </w:r>
          </w:p>
          <w:p w14:paraId="53FB2375" w14:textId="77777777" w:rsidR="00553527" w:rsidRPr="004E1559" w:rsidRDefault="001300D6" w:rsidP="00EC5CAF">
            <w:pPr>
              <w:pStyle w:val="Paragraphedeliste"/>
              <w:numPr>
                <w:ilvl w:val="0"/>
                <w:numId w:val="18"/>
              </w:numPr>
              <w:ind w:left="456"/>
              <w:rPr>
                <w:rFonts w:eastAsia="Times New Roman" w:cstheme="minorHAnsi"/>
                <w:sz w:val="20"/>
                <w:szCs w:val="20"/>
                <w:lang w:eastAsia="fr-FR"/>
              </w:rPr>
            </w:pPr>
            <w:r w:rsidRPr="004E1559">
              <w:rPr>
                <w:rFonts w:eastAsia="Times New Roman" w:cstheme="minorHAnsi"/>
                <w:sz w:val="20"/>
                <w:szCs w:val="20"/>
                <w:lang w:eastAsia="fr-FR"/>
              </w:rPr>
              <w:t>Optimisation des outils d’ingénierie financière</w:t>
            </w:r>
          </w:p>
          <w:p w14:paraId="3F2C7568" w14:textId="77777777" w:rsidR="00553527" w:rsidRPr="004E1559" w:rsidRDefault="00F75ED5" w:rsidP="00EC5CAF">
            <w:pPr>
              <w:pStyle w:val="Paragraphedeliste"/>
              <w:numPr>
                <w:ilvl w:val="0"/>
                <w:numId w:val="18"/>
              </w:numPr>
              <w:ind w:left="456"/>
              <w:rPr>
                <w:rFonts w:eastAsia="Times New Roman" w:cstheme="minorHAnsi"/>
                <w:sz w:val="20"/>
                <w:szCs w:val="20"/>
                <w:lang w:eastAsia="fr-FR"/>
              </w:rPr>
            </w:pPr>
            <w:r w:rsidRPr="004E1559">
              <w:rPr>
                <w:rFonts w:eastAsia="Times New Roman" w:cstheme="minorHAnsi"/>
                <w:sz w:val="20"/>
                <w:szCs w:val="20"/>
                <w:lang w:eastAsia="fr-FR"/>
              </w:rPr>
              <w:t>Mettre en place un programme de structuration des coopératives de la diversification</w:t>
            </w:r>
          </w:p>
          <w:p w14:paraId="375B7B42" w14:textId="3A85EEF1" w:rsidR="00C471A2" w:rsidRPr="004E1559" w:rsidRDefault="00365F55" w:rsidP="00EC5CAF">
            <w:pPr>
              <w:pStyle w:val="Paragraphedeliste"/>
              <w:numPr>
                <w:ilvl w:val="0"/>
                <w:numId w:val="18"/>
              </w:numPr>
              <w:ind w:left="456"/>
              <w:rPr>
                <w:rFonts w:eastAsia="Times New Roman" w:cstheme="minorHAnsi"/>
                <w:sz w:val="20"/>
                <w:szCs w:val="20"/>
                <w:lang w:eastAsia="fr-FR"/>
              </w:rPr>
            </w:pPr>
            <w:r w:rsidRPr="004E1559">
              <w:rPr>
                <w:rFonts w:eastAsia="Times New Roman" w:cstheme="minorHAnsi"/>
                <w:sz w:val="20"/>
                <w:szCs w:val="20"/>
                <w:lang w:eastAsia="fr-FR"/>
              </w:rPr>
              <w:t>Favoriser la création de CUMA</w:t>
            </w:r>
          </w:p>
          <w:p w14:paraId="2EF563A2" w14:textId="77777777" w:rsidR="003C617B" w:rsidRPr="004E1559" w:rsidRDefault="003C617B"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Préserver la SAU</w:t>
            </w:r>
          </w:p>
          <w:p w14:paraId="473D3C0E" w14:textId="77777777" w:rsidR="007D3D39" w:rsidRPr="004E1559" w:rsidRDefault="007D3D39"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Faciliter l’accès au foncier</w:t>
            </w:r>
          </w:p>
          <w:p w14:paraId="6807F6FD" w14:textId="77777777" w:rsidR="001D5FE4" w:rsidRPr="004E1559" w:rsidRDefault="001D5FE4"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Protéger la production locale de la concurrence</w:t>
            </w:r>
          </w:p>
          <w:p w14:paraId="1E5B02E5" w14:textId="77777777" w:rsidR="00E310C9" w:rsidRPr="004E1559" w:rsidRDefault="00E310C9"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Favoriser la mutualisation et l’organisation collective des agriculteurs</w:t>
            </w:r>
          </w:p>
          <w:p w14:paraId="4487FC90" w14:textId="77777777" w:rsidR="004D760A" w:rsidRPr="004E1559" w:rsidRDefault="004D760A"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Renforcer la compétitivité des petites exploitations</w:t>
            </w:r>
          </w:p>
          <w:p w14:paraId="28E2EA41" w14:textId="77777777" w:rsidR="007931ED" w:rsidRPr="004E1559" w:rsidRDefault="007931ED"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Renforcer les actions collectives de recherche et d’innovation</w:t>
            </w:r>
          </w:p>
          <w:p w14:paraId="0BCC9CF7" w14:textId="77777777" w:rsidR="00796FC0" w:rsidRPr="004E1559" w:rsidRDefault="00796FC0"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Améliorer la connaissance des besoins en termes de de transfert, formation, recherche</w:t>
            </w:r>
          </w:p>
          <w:p w14:paraId="570638F0" w14:textId="77777777" w:rsidR="0064544F" w:rsidRPr="004E1559" w:rsidRDefault="0064544F"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Créer des nouveaux outils : le Pôle Innovation, la pépinière d’agro-transformation</w:t>
            </w:r>
          </w:p>
          <w:p w14:paraId="7DB1F1AC" w14:textId="77777777" w:rsidR="00821B6C" w:rsidRPr="004E1559" w:rsidRDefault="00821B6C"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Diminuer le coût des intrants</w:t>
            </w:r>
          </w:p>
          <w:p w14:paraId="7975B977" w14:textId="77777777" w:rsidR="008809EB" w:rsidRPr="004E1559" w:rsidRDefault="008809EB"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Rechercher la montée en gamme des produits destinés à l’exportation</w:t>
            </w:r>
          </w:p>
          <w:p w14:paraId="5B21FEDD" w14:textId="77777777" w:rsidR="008A6F1C" w:rsidRPr="004E1559" w:rsidRDefault="008A6F1C"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Accompagner le maintien et le développement des petites exploitations</w:t>
            </w:r>
          </w:p>
          <w:p w14:paraId="1C84C1E1" w14:textId="77777777" w:rsidR="00D67EE9" w:rsidRPr="004E1559" w:rsidRDefault="00D67EE9" w:rsidP="00EC5CAF">
            <w:pPr>
              <w:pStyle w:val="Paragraphedeliste"/>
              <w:numPr>
                <w:ilvl w:val="0"/>
                <w:numId w:val="18"/>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Améliorer l’accès des IAA aux matières premières</w:t>
            </w:r>
          </w:p>
          <w:p w14:paraId="0F00AC7E" w14:textId="77777777" w:rsidR="00E94332" w:rsidRPr="004E1559" w:rsidRDefault="00E94332" w:rsidP="00EC5CAF">
            <w:pPr>
              <w:pStyle w:val="Paragraphedeliste"/>
              <w:numPr>
                <w:ilvl w:val="0"/>
                <w:numId w:val="18"/>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Développer la filière bois</w:t>
            </w:r>
          </w:p>
          <w:p w14:paraId="5412BD1E" w14:textId="77777777" w:rsidR="00F271B8" w:rsidRPr="004E1559" w:rsidRDefault="00F271B8" w:rsidP="00EC5CAF">
            <w:pPr>
              <w:pStyle w:val="Paragraphedeliste"/>
              <w:numPr>
                <w:ilvl w:val="0"/>
                <w:numId w:val="18"/>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Renforcer l’ingénierie de recherche sur l’économie des filières agricoles locales</w:t>
            </w:r>
          </w:p>
          <w:p w14:paraId="6666D2E0" w14:textId="77777777" w:rsidR="00FB5455" w:rsidRPr="004E1559" w:rsidRDefault="00FB5455" w:rsidP="00EC5CAF">
            <w:pPr>
              <w:pStyle w:val="Paragraphedeliste"/>
              <w:numPr>
                <w:ilvl w:val="0"/>
                <w:numId w:val="18"/>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Accompagner les jeunes agriculteurs pour la mise en place d’un mode de commercialisation adapté à son exploitation</w:t>
            </w:r>
          </w:p>
          <w:p w14:paraId="0ABC0974" w14:textId="11B4C0AE" w:rsidR="0088033E" w:rsidRPr="004E1559" w:rsidRDefault="0088033E" w:rsidP="00EC5CAF">
            <w:pPr>
              <w:pStyle w:val="Paragraphedeliste"/>
              <w:numPr>
                <w:ilvl w:val="0"/>
                <w:numId w:val="18"/>
              </w:numPr>
              <w:spacing w:after="100" w:afterAutospacing="1"/>
              <w:ind w:left="456"/>
              <w:rPr>
                <w:sz w:val="20"/>
                <w:szCs w:val="20"/>
              </w:rPr>
            </w:pPr>
            <w:r w:rsidRPr="004E1559">
              <w:rPr>
                <w:rFonts w:eastAsia="Times New Roman" w:cstheme="minorHAnsi"/>
                <w:bCs/>
                <w:sz w:val="20"/>
                <w:szCs w:val="20"/>
                <w:lang w:eastAsia="fr-FR"/>
              </w:rPr>
              <w:t>Compenser les surcoûts liés aux conditions topographies/climatiques</w:t>
            </w:r>
          </w:p>
        </w:tc>
      </w:tr>
      <w:tr w:rsidR="0087452C" w14:paraId="75A27E6A" w14:textId="77777777" w:rsidTr="00296EA3">
        <w:tc>
          <w:tcPr>
            <w:tcW w:w="2689" w:type="dxa"/>
            <w:vAlign w:val="center"/>
          </w:tcPr>
          <w:p w14:paraId="619266ED" w14:textId="5F83B985" w:rsidR="0087452C" w:rsidRPr="004E1559" w:rsidRDefault="00627094" w:rsidP="00D46F8E">
            <w:pPr>
              <w:tabs>
                <w:tab w:val="left" w:pos="951"/>
              </w:tabs>
              <w:spacing w:after="100" w:afterAutospacing="1"/>
              <w:jc w:val="center"/>
              <w:rPr>
                <w:sz w:val="20"/>
                <w:szCs w:val="20"/>
              </w:rPr>
            </w:pPr>
            <w:bookmarkStart w:id="7" w:name="_Toc42697206"/>
            <w:r w:rsidRPr="004E1559">
              <w:rPr>
                <w:sz w:val="20"/>
                <w:szCs w:val="20"/>
              </w:rPr>
              <w:t>Améliorer la position des agriculteurs dans la chaîne de valeur</w:t>
            </w:r>
            <w:bookmarkEnd w:id="7"/>
          </w:p>
        </w:tc>
        <w:tc>
          <w:tcPr>
            <w:tcW w:w="6373" w:type="dxa"/>
          </w:tcPr>
          <w:p w14:paraId="6C90C705" w14:textId="77777777" w:rsidR="00553527" w:rsidRPr="004E1559" w:rsidRDefault="000641E9" w:rsidP="00EC5CAF">
            <w:pPr>
              <w:pStyle w:val="Paragraphedeliste"/>
              <w:widowControl w:val="0"/>
              <w:numPr>
                <w:ilvl w:val="0"/>
                <w:numId w:val="18"/>
              </w:numPr>
              <w:suppressAutoHyphens/>
              <w:ind w:left="456"/>
              <w:jc w:val="both"/>
              <w:rPr>
                <w:rFonts w:cstheme="minorHAnsi"/>
                <w:sz w:val="20"/>
                <w:szCs w:val="20"/>
              </w:rPr>
            </w:pPr>
            <w:r w:rsidRPr="004E1559">
              <w:rPr>
                <w:rFonts w:cstheme="minorHAnsi"/>
                <w:sz w:val="20"/>
                <w:szCs w:val="20"/>
              </w:rPr>
              <w:t xml:space="preserve">Accompagner la modernisation </w:t>
            </w:r>
          </w:p>
          <w:p w14:paraId="5DE053DD" w14:textId="1C9CE293" w:rsidR="00621E21" w:rsidRPr="004E1559" w:rsidRDefault="00363C8D" w:rsidP="00EC5CAF">
            <w:pPr>
              <w:pStyle w:val="Paragraphedeliste"/>
              <w:widowControl w:val="0"/>
              <w:numPr>
                <w:ilvl w:val="0"/>
                <w:numId w:val="18"/>
              </w:numPr>
              <w:suppressAutoHyphens/>
              <w:ind w:left="456"/>
              <w:jc w:val="both"/>
              <w:rPr>
                <w:rFonts w:cstheme="minorHAnsi"/>
                <w:sz w:val="20"/>
                <w:szCs w:val="20"/>
              </w:rPr>
            </w:pPr>
            <w:r w:rsidRPr="004E1559">
              <w:rPr>
                <w:rFonts w:eastAsia="Times New Roman" w:cstheme="minorHAnsi"/>
                <w:bCs/>
                <w:sz w:val="20"/>
                <w:szCs w:val="20"/>
                <w:lang w:eastAsia="fr-FR"/>
              </w:rPr>
              <w:t>Encourager la diversification des activités</w:t>
            </w:r>
          </w:p>
          <w:p w14:paraId="6257EE99" w14:textId="75D1F72C" w:rsidR="00532E69" w:rsidRPr="004E1559" w:rsidRDefault="00621E21" w:rsidP="00EC5CAF">
            <w:pPr>
              <w:pStyle w:val="Paragraphedeliste"/>
              <w:widowControl w:val="0"/>
              <w:numPr>
                <w:ilvl w:val="0"/>
                <w:numId w:val="18"/>
              </w:numPr>
              <w:suppressAutoHyphens/>
              <w:ind w:left="456"/>
              <w:jc w:val="both"/>
              <w:rPr>
                <w:rFonts w:eastAsia="Times New Roman" w:cstheme="minorHAnsi"/>
                <w:bCs/>
                <w:sz w:val="20"/>
                <w:szCs w:val="20"/>
                <w:lang w:eastAsia="fr-FR"/>
              </w:rPr>
            </w:pPr>
            <w:r w:rsidRPr="004E1559">
              <w:rPr>
                <w:rFonts w:eastAsia="Times New Roman" w:cstheme="minorHAnsi"/>
                <w:bCs/>
                <w:sz w:val="20"/>
                <w:szCs w:val="20"/>
                <w:lang w:eastAsia="fr-FR"/>
              </w:rPr>
              <w:t>Soutenir toutes les formes d’organisations de producteurs (OP, GIEE et autres associations)</w:t>
            </w:r>
          </w:p>
          <w:p w14:paraId="637F8B77" w14:textId="6192D790" w:rsidR="00E53928" w:rsidRPr="004E1559" w:rsidRDefault="00532E69" w:rsidP="00EC5CAF">
            <w:pPr>
              <w:pStyle w:val="Paragraphedeliste"/>
              <w:widowControl w:val="0"/>
              <w:numPr>
                <w:ilvl w:val="0"/>
                <w:numId w:val="18"/>
              </w:numPr>
              <w:suppressAutoHyphens/>
              <w:ind w:left="456"/>
              <w:jc w:val="both"/>
              <w:rPr>
                <w:rFonts w:eastAsia="Times New Roman" w:cstheme="minorHAnsi"/>
                <w:bCs/>
                <w:sz w:val="20"/>
                <w:szCs w:val="20"/>
                <w:lang w:eastAsia="fr-FR"/>
              </w:rPr>
            </w:pPr>
            <w:r w:rsidRPr="004E1559">
              <w:rPr>
                <w:rFonts w:eastAsia="Times New Roman" w:cstheme="minorHAnsi"/>
                <w:bCs/>
                <w:sz w:val="20"/>
                <w:szCs w:val="20"/>
                <w:lang w:eastAsia="fr-FR"/>
              </w:rPr>
              <w:t>Améliorer la valorisation des produits locaux</w:t>
            </w:r>
          </w:p>
          <w:p w14:paraId="386F82D9" w14:textId="18617E50" w:rsidR="00C956A3" w:rsidRPr="004E1559" w:rsidRDefault="00E53928" w:rsidP="00EC5CAF">
            <w:pPr>
              <w:pStyle w:val="Paragraphedeliste"/>
              <w:widowControl w:val="0"/>
              <w:numPr>
                <w:ilvl w:val="0"/>
                <w:numId w:val="18"/>
              </w:numPr>
              <w:suppressAutoHyphens/>
              <w:ind w:left="456"/>
              <w:jc w:val="both"/>
              <w:rPr>
                <w:rFonts w:eastAsia="Times New Roman" w:cstheme="minorHAnsi"/>
                <w:bCs/>
                <w:sz w:val="20"/>
                <w:szCs w:val="20"/>
                <w:lang w:eastAsia="fr-FR"/>
              </w:rPr>
            </w:pPr>
            <w:r w:rsidRPr="004E1559">
              <w:rPr>
                <w:rFonts w:eastAsia="Times New Roman" w:cstheme="minorHAnsi"/>
                <w:bCs/>
                <w:sz w:val="20"/>
                <w:szCs w:val="20"/>
                <w:lang w:eastAsia="fr-FR"/>
              </w:rPr>
              <w:t>Soutenir les circuits de valorisation et de commercialisation</w:t>
            </w:r>
          </w:p>
          <w:p w14:paraId="572E0F61" w14:textId="1D10E344" w:rsidR="00C956A3" w:rsidRPr="004E1559" w:rsidRDefault="00C956A3" w:rsidP="00EC5CAF">
            <w:pPr>
              <w:pStyle w:val="Paragraphedeliste"/>
              <w:widowControl w:val="0"/>
              <w:numPr>
                <w:ilvl w:val="0"/>
                <w:numId w:val="18"/>
              </w:numPr>
              <w:suppressAutoHyphens/>
              <w:ind w:left="456"/>
              <w:jc w:val="both"/>
              <w:rPr>
                <w:rFonts w:cstheme="minorHAnsi"/>
                <w:sz w:val="20"/>
                <w:szCs w:val="20"/>
              </w:rPr>
            </w:pPr>
            <w:r w:rsidRPr="004E1559">
              <w:rPr>
                <w:rFonts w:eastAsia="Times New Roman" w:cstheme="minorHAnsi"/>
                <w:bCs/>
                <w:sz w:val="20"/>
                <w:szCs w:val="20"/>
                <w:lang w:eastAsia="fr-FR"/>
              </w:rPr>
              <w:t>Développer la recherche-innovation</w:t>
            </w:r>
          </w:p>
          <w:p w14:paraId="48837168" w14:textId="77777777" w:rsidR="0087452C" w:rsidRPr="004E1559" w:rsidRDefault="0087452C" w:rsidP="00553527">
            <w:pPr>
              <w:spacing w:after="100" w:afterAutospacing="1"/>
              <w:ind w:left="456"/>
              <w:rPr>
                <w:sz w:val="20"/>
                <w:szCs w:val="20"/>
              </w:rPr>
            </w:pPr>
          </w:p>
        </w:tc>
      </w:tr>
      <w:tr w:rsidR="0087452C" w14:paraId="0DF02764" w14:textId="77777777" w:rsidTr="00296EA3">
        <w:tc>
          <w:tcPr>
            <w:tcW w:w="2689" w:type="dxa"/>
            <w:vAlign w:val="center"/>
          </w:tcPr>
          <w:p w14:paraId="75D8AE54" w14:textId="399CD9F4" w:rsidR="0087452C" w:rsidRPr="004E1559" w:rsidRDefault="009574CC" w:rsidP="00D46F8E">
            <w:pPr>
              <w:spacing w:after="100" w:afterAutospacing="1"/>
              <w:jc w:val="center"/>
              <w:rPr>
                <w:sz w:val="20"/>
                <w:szCs w:val="20"/>
              </w:rPr>
            </w:pPr>
            <w:bookmarkStart w:id="8" w:name="_Toc42697207"/>
            <w:r w:rsidRPr="004E1559">
              <w:rPr>
                <w:sz w:val="20"/>
                <w:szCs w:val="20"/>
              </w:rPr>
              <w:t>Modernisation du secteur en stimulant et en partageant les connaissances, l’innovation et la numérisation dans l’agriculture et dans les zones rurales, et en encourageant leur utilisation</w:t>
            </w:r>
            <w:bookmarkEnd w:id="8"/>
          </w:p>
        </w:tc>
        <w:tc>
          <w:tcPr>
            <w:tcW w:w="6373" w:type="dxa"/>
          </w:tcPr>
          <w:p w14:paraId="2BBF2C2B" w14:textId="77777777" w:rsidR="0087452C" w:rsidRPr="004E1559" w:rsidRDefault="00E00FC1" w:rsidP="00EC5CAF">
            <w:pPr>
              <w:pStyle w:val="Paragraphedeliste"/>
              <w:numPr>
                <w:ilvl w:val="0"/>
                <w:numId w:val="18"/>
              </w:numPr>
              <w:spacing w:after="100" w:afterAutospacing="1"/>
              <w:ind w:left="456"/>
              <w:rPr>
                <w:rFonts w:cstheme="minorHAnsi"/>
                <w:sz w:val="20"/>
                <w:szCs w:val="20"/>
              </w:rPr>
            </w:pPr>
            <w:r w:rsidRPr="004E1559">
              <w:rPr>
                <w:rFonts w:cstheme="minorHAnsi"/>
                <w:sz w:val="20"/>
                <w:szCs w:val="20"/>
              </w:rPr>
              <w:t>Favoriser l’innovation participative qui consiste à mettre l’agriculteur au centre du dispositif d’innovation pour recueillir ses attentes</w:t>
            </w:r>
          </w:p>
          <w:p w14:paraId="2273E122" w14:textId="77777777" w:rsidR="00B95494" w:rsidRPr="004E1559" w:rsidRDefault="00B95494"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Renforcer la collaboration scientifique et technique en matière d’ingénierie pour des produits plus adaptés au marché</w:t>
            </w:r>
          </w:p>
          <w:p w14:paraId="64F45981" w14:textId="77777777" w:rsidR="00AA0F12" w:rsidRPr="004E1559" w:rsidRDefault="00AA0F12"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Accompagner la numérisation des entreprises agricoles</w:t>
            </w:r>
          </w:p>
          <w:p w14:paraId="718834EC" w14:textId="77777777" w:rsidR="00D12824" w:rsidRPr="004E1559" w:rsidRDefault="00D12824"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Redynamiser et revaloriser le secteur agricole par l’innovation, la recherche et le développement et la formation</w:t>
            </w:r>
          </w:p>
          <w:p w14:paraId="48ECFB4A" w14:textId="77777777" w:rsidR="00CF570B" w:rsidRPr="004E1559" w:rsidRDefault="00CF570B"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Coordonner R &amp; D et innovation et transfert</w:t>
            </w:r>
          </w:p>
          <w:p w14:paraId="0B12DEC6" w14:textId="01723F74" w:rsidR="00EB5F8A" w:rsidRPr="004E1559" w:rsidRDefault="00EB5F8A" w:rsidP="00EC5CAF">
            <w:pPr>
              <w:pStyle w:val="Paragraphedeliste"/>
              <w:numPr>
                <w:ilvl w:val="0"/>
                <w:numId w:val="18"/>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 xml:space="preserve">Développer des outils de recherche et transfert agricole (centre technique </w:t>
            </w:r>
            <w:r w:rsidR="00553527" w:rsidRPr="004E1559">
              <w:rPr>
                <w:rFonts w:eastAsia="Times New Roman" w:cstheme="minorHAnsi"/>
                <w:sz w:val="20"/>
                <w:szCs w:val="20"/>
                <w:lang w:eastAsia="fr-FR"/>
              </w:rPr>
              <w:t>interprofessionnel</w:t>
            </w:r>
            <w:r w:rsidRPr="004E1559">
              <w:rPr>
                <w:rFonts w:eastAsia="Times New Roman" w:cstheme="minorHAnsi"/>
                <w:sz w:val="20"/>
                <w:szCs w:val="20"/>
                <w:lang w:eastAsia="fr-FR"/>
              </w:rPr>
              <w:t xml:space="preserve"> d’expérimentation)</w:t>
            </w:r>
          </w:p>
          <w:p w14:paraId="14A4B63E" w14:textId="6DF8F8D1" w:rsidR="00553527" w:rsidRPr="004E1559" w:rsidRDefault="00553527" w:rsidP="00EC5CAF">
            <w:pPr>
              <w:pStyle w:val="Paragraphedeliste"/>
              <w:numPr>
                <w:ilvl w:val="0"/>
                <w:numId w:val="18"/>
              </w:numPr>
              <w:spacing w:after="100" w:afterAutospacing="1"/>
              <w:ind w:left="456"/>
              <w:rPr>
                <w:sz w:val="20"/>
                <w:szCs w:val="20"/>
              </w:rPr>
            </w:pPr>
            <w:r w:rsidRPr="004E1559">
              <w:rPr>
                <w:rFonts w:eastAsia="Times New Roman" w:cstheme="minorHAnsi"/>
                <w:sz w:val="20"/>
                <w:szCs w:val="20"/>
                <w:lang w:eastAsia="fr-FR"/>
              </w:rPr>
              <w:lastRenderedPageBreak/>
              <w:t>Adapter la formation agricole aux nouveaux enjeux (nouvelles technologies, innovation, normes…)</w:t>
            </w:r>
          </w:p>
        </w:tc>
      </w:tr>
    </w:tbl>
    <w:p w14:paraId="41EABCDE" w14:textId="77777777" w:rsidR="00FC2DE5" w:rsidRDefault="00FC2DE5" w:rsidP="00FC2DE5">
      <w:pPr>
        <w:autoSpaceDE w:val="0"/>
        <w:autoSpaceDN w:val="0"/>
        <w:adjustRightInd w:val="0"/>
        <w:jc w:val="both"/>
        <w:rPr>
          <w:rFonts w:cstheme="minorHAnsi"/>
        </w:rPr>
      </w:pPr>
    </w:p>
    <w:p w14:paraId="30215EAF" w14:textId="77777777" w:rsidR="000A6A1C" w:rsidRDefault="000A6A1C" w:rsidP="000A6A1C">
      <w:pPr>
        <w:pStyle w:val="En-ttedetabledesmatires"/>
      </w:pPr>
      <w:r>
        <w:t xml:space="preserve">Merci de bien vouloir répondre aux questions suivantes : </w:t>
      </w:r>
    </w:p>
    <w:p w14:paraId="0B3A2BEE" w14:textId="77777777" w:rsidR="000A6A1C" w:rsidRPr="00672E68" w:rsidRDefault="000A6A1C" w:rsidP="000A6A1C">
      <w:pPr>
        <w:rPr>
          <w:lang w:eastAsia="fr-FR"/>
        </w:rPr>
      </w:pPr>
    </w:p>
    <w:tbl>
      <w:tblPr>
        <w:tblStyle w:val="Grilledutableau"/>
        <w:tblW w:w="0" w:type="auto"/>
        <w:tblLook w:val="04A0" w:firstRow="1" w:lastRow="0" w:firstColumn="1" w:lastColumn="0" w:noHBand="0" w:noVBand="1"/>
      </w:tblPr>
      <w:tblGrid>
        <w:gridCol w:w="9062"/>
      </w:tblGrid>
      <w:tr w:rsidR="000A6A1C" w14:paraId="755B113E" w14:textId="77777777" w:rsidTr="002D1D80">
        <w:tc>
          <w:tcPr>
            <w:tcW w:w="9062" w:type="dxa"/>
          </w:tcPr>
          <w:p w14:paraId="51B40075" w14:textId="77777777" w:rsidR="000A6A1C" w:rsidRDefault="000A6A1C"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01826EC9" w14:textId="77777777" w:rsidR="000A6A1C" w:rsidRDefault="000A6A1C" w:rsidP="002D1D80">
            <w:pPr>
              <w:jc w:val="both"/>
              <w:rPr>
                <w:b/>
                <w:bCs/>
                <w:color w:val="00B050"/>
                <w:lang w:eastAsia="fr-FR"/>
              </w:rPr>
            </w:pPr>
          </w:p>
          <w:p w14:paraId="03E0C62D" w14:textId="77777777" w:rsidR="000A6A1C" w:rsidRPr="00641AC1" w:rsidRDefault="000A6A1C" w:rsidP="002D1D80">
            <w:pPr>
              <w:jc w:val="both"/>
              <w:rPr>
                <w:b/>
                <w:bCs/>
                <w:color w:val="FF0000"/>
                <w:lang w:eastAsia="fr-FR"/>
              </w:rPr>
            </w:pPr>
            <w:r w:rsidRPr="00641AC1">
              <w:rPr>
                <w:b/>
                <w:bCs/>
                <w:color w:val="FF0000"/>
                <w:lang w:eastAsia="fr-FR"/>
              </w:rPr>
              <w:t xml:space="preserve">Votre réponse : </w:t>
            </w:r>
          </w:p>
          <w:p w14:paraId="611F65D1" w14:textId="77777777" w:rsidR="000A6A1C" w:rsidRDefault="000A6A1C" w:rsidP="002D1D80">
            <w:pPr>
              <w:jc w:val="both"/>
              <w:rPr>
                <w:b/>
                <w:bCs/>
                <w:color w:val="00B050"/>
                <w:lang w:eastAsia="fr-FR"/>
              </w:rPr>
            </w:pPr>
          </w:p>
          <w:p w14:paraId="0C91F47A" w14:textId="77777777" w:rsidR="000A6A1C" w:rsidRDefault="000A6A1C" w:rsidP="002D1D80">
            <w:pPr>
              <w:jc w:val="both"/>
              <w:rPr>
                <w:b/>
                <w:bCs/>
                <w:color w:val="00B050"/>
                <w:lang w:eastAsia="fr-FR"/>
              </w:rPr>
            </w:pPr>
          </w:p>
          <w:p w14:paraId="565CB5F9" w14:textId="77777777" w:rsidR="000A6A1C" w:rsidRDefault="000A6A1C" w:rsidP="002D1D80">
            <w:pPr>
              <w:jc w:val="both"/>
              <w:rPr>
                <w:b/>
                <w:bCs/>
                <w:color w:val="00B050"/>
                <w:lang w:eastAsia="fr-FR"/>
              </w:rPr>
            </w:pPr>
          </w:p>
          <w:p w14:paraId="3DBE0080" w14:textId="77777777" w:rsidR="000A6A1C" w:rsidRDefault="000A6A1C" w:rsidP="002D1D80">
            <w:pPr>
              <w:jc w:val="both"/>
              <w:rPr>
                <w:b/>
                <w:bCs/>
                <w:color w:val="00B050"/>
                <w:lang w:eastAsia="fr-FR"/>
              </w:rPr>
            </w:pPr>
          </w:p>
          <w:p w14:paraId="3D260FAF" w14:textId="77777777" w:rsidR="000A6A1C" w:rsidRDefault="000A6A1C" w:rsidP="002D1D80">
            <w:pPr>
              <w:jc w:val="both"/>
              <w:rPr>
                <w:b/>
                <w:bCs/>
                <w:color w:val="00B050"/>
                <w:lang w:eastAsia="fr-FR"/>
              </w:rPr>
            </w:pPr>
          </w:p>
          <w:p w14:paraId="7834769A" w14:textId="77777777" w:rsidR="000A6A1C" w:rsidRPr="00154002" w:rsidRDefault="000A6A1C" w:rsidP="002D1D80">
            <w:pPr>
              <w:jc w:val="both"/>
              <w:rPr>
                <w:b/>
                <w:bCs/>
                <w:color w:val="00B050"/>
                <w:lang w:eastAsia="fr-FR"/>
              </w:rPr>
            </w:pPr>
          </w:p>
          <w:p w14:paraId="0FB6DD78" w14:textId="77777777" w:rsidR="000A6A1C" w:rsidRPr="008D6387" w:rsidRDefault="000A6A1C" w:rsidP="002D1D80">
            <w:pPr>
              <w:rPr>
                <w:b/>
                <w:bCs/>
                <w:lang w:eastAsia="fr-FR"/>
              </w:rPr>
            </w:pPr>
          </w:p>
        </w:tc>
      </w:tr>
    </w:tbl>
    <w:p w14:paraId="41B170C2" w14:textId="77777777" w:rsidR="000A6A1C" w:rsidRDefault="000A6A1C" w:rsidP="000A6A1C">
      <w:pPr>
        <w:rPr>
          <w:lang w:eastAsia="fr-FR"/>
        </w:rPr>
      </w:pPr>
    </w:p>
    <w:p w14:paraId="4F3F986B" w14:textId="77777777" w:rsidR="000A6A1C" w:rsidRDefault="000A6A1C" w:rsidP="000A6A1C">
      <w:pPr>
        <w:rPr>
          <w:lang w:eastAsia="fr-FR"/>
        </w:rPr>
      </w:pPr>
    </w:p>
    <w:tbl>
      <w:tblPr>
        <w:tblStyle w:val="Grilledutableau"/>
        <w:tblW w:w="0" w:type="auto"/>
        <w:tblLook w:val="04A0" w:firstRow="1" w:lastRow="0" w:firstColumn="1" w:lastColumn="0" w:noHBand="0" w:noVBand="1"/>
      </w:tblPr>
      <w:tblGrid>
        <w:gridCol w:w="9062"/>
      </w:tblGrid>
      <w:tr w:rsidR="000A6A1C" w14:paraId="4BD1D98F" w14:textId="77777777" w:rsidTr="002D1D80">
        <w:tc>
          <w:tcPr>
            <w:tcW w:w="9062" w:type="dxa"/>
          </w:tcPr>
          <w:p w14:paraId="55C727D2" w14:textId="23EED486" w:rsidR="000A6A1C" w:rsidRDefault="000A6A1C"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CA3715">
              <w:rPr>
                <w:b/>
                <w:bCs/>
                <w:color w:val="00B050"/>
                <w:lang w:eastAsia="fr-FR"/>
              </w:rPr>
              <w:t xml:space="preserve">, </w:t>
            </w:r>
            <w:r w:rsidR="00302E58">
              <w:rPr>
                <w:b/>
                <w:bCs/>
                <w:color w:val="00B050"/>
                <w:lang w:eastAsia="fr-FR"/>
              </w:rPr>
              <w:t>les financements envisageables :</w:t>
            </w:r>
          </w:p>
          <w:p w14:paraId="544F9328" w14:textId="77777777" w:rsidR="000A6A1C" w:rsidRDefault="000A6A1C" w:rsidP="002D1D80">
            <w:pPr>
              <w:jc w:val="both"/>
              <w:rPr>
                <w:b/>
                <w:bCs/>
                <w:color w:val="00B050"/>
                <w:lang w:eastAsia="fr-FR"/>
              </w:rPr>
            </w:pPr>
          </w:p>
          <w:p w14:paraId="0BCD46A4" w14:textId="77777777" w:rsidR="000A6A1C" w:rsidRPr="00641AC1" w:rsidRDefault="000A6A1C" w:rsidP="002D1D80">
            <w:pPr>
              <w:jc w:val="both"/>
              <w:rPr>
                <w:b/>
                <w:bCs/>
                <w:color w:val="FF0000"/>
                <w:lang w:eastAsia="fr-FR"/>
              </w:rPr>
            </w:pPr>
            <w:r w:rsidRPr="00641AC1">
              <w:rPr>
                <w:b/>
                <w:bCs/>
                <w:color w:val="FF0000"/>
                <w:lang w:eastAsia="fr-FR"/>
              </w:rPr>
              <w:t xml:space="preserve">Votre réponse : </w:t>
            </w:r>
          </w:p>
          <w:p w14:paraId="5D1BC4A3" w14:textId="77777777" w:rsidR="000A6A1C" w:rsidRDefault="000A6A1C" w:rsidP="002D1D80">
            <w:pPr>
              <w:jc w:val="both"/>
              <w:rPr>
                <w:b/>
                <w:bCs/>
                <w:color w:val="00B050"/>
                <w:lang w:eastAsia="fr-FR"/>
              </w:rPr>
            </w:pPr>
          </w:p>
          <w:p w14:paraId="0D5390DD" w14:textId="77777777" w:rsidR="000A6A1C" w:rsidRDefault="000A6A1C" w:rsidP="002D1D80">
            <w:pPr>
              <w:jc w:val="both"/>
              <w:rPr>
                <w:b/>
                <w:bCs/>
                <w:color w:val="00B050"/>
                <w:lang w:eastAsia="fr-FR"/>
              </w:rPr>
            </w:pPr>
          </w:p>
          <w:p w14:paraId="59E9141F" w14:textId="77777777" w:rsidR="000A6A1C" w:rsidRDefault="000A6A1C" w:rsidP="002D1D80">
            <w:pPr>
              <w:jc w:val="both"/>
              <w:rPr>
                <w:b/>
                <w:bCs/>
                <w:color w:val="00B050"/>
                <w:lang w:eastAsia="fr-FR"/>
              </w:rPr>
            </w:pPr>
          </w:p>
          <w:p w14:paraId="5DB5DF0C" w14:textId="77777777" w:rsidR="000A6A1C" w:rsidRDefault="000A6A1C" w:rsidP="002D1D80">
            <w:pPr>
              <w:jc w:val="both"/>
              <w:rPr>
                <w:b/>
                <w:bCs/>
                <w:color w:val="00B050"/>
                <w:lang w:eastAsia="fr-FR"/>
              </w:rPr>
            </w:pPr>
          </w:p>
          <w:p w14:paraId="253ABDE1" w14:textId="77777777" w:rsidR="000A6A1C" w:rsidRDefault="000A6A1C" w:rsidP="002D1D80">
            <w:pPr>
              <w:jc w:val="both"/>
              <w:rPr>
                <w:b/>
                <w:bCs/>
                <w:color w:val="00B050"/>
                <w:lang w:eastAsia="fr-FR"/>
              </w:rPr>
            </w:pPr>
          </w:p>
          <w:p w14:paraId="59933781" w14:textId="77777777" w:rsidR="000A6A1C" w:rsidRPr="00154002" w:rsidRDefault="000A6A1C" w:rsidP="002D1D80">
            <w:pPr>
              <w:jc w:val="both"/>
              <w:rPr>
                <w:b/>
                <w:bCs/>
                <w:color w:val="00B050"/>
                <w:lang w:eastAsia="fr-FR"/>
              </w:rPr>
            </w:pPr>
          </w:p>
          <w:p w14:paraId="7FC536BC" w14:textId="77777777" w:rsidR="000A6A1C" w:rsidRPr="008D6387" w:rsidRDefault="000A6A1C" w:rsidP="002D1D80">
            <w:pPr>
              <w:rPr>
                <w:b/>
                <w:bCs/>
                <w:lang w:eastAsia="fr-FR"/>
              </w:rPr>
            </w:pPr>
          </w:p>
        </w:tc>
      </w:tr>
    </w:tbl>
    <w:p w14:paraId="6C87C870" w14:textId="77777777" w:rsidR="000A6A1C" w:rsidRDefault="000A6A1C">
      <w:pPr>
        <w:rPr>
          <w:rFonts w:cstheme="minorHAnsi"/>
        </w:rPr>
      </w:pPr>
      <w:r>
        <w:rPr>
          <w:rFonts w:cstheme="minorHAnsi"/>
        </w:rPr>
        <w:br w:type="page"/>
      </w:r>
    </w:p>
    <w:p w14:paraId="6AD62F65" w14:textId="4C86B131" w:rsidR="000A6A1C" w:rsidRDefault="000A6A1C" w:rsidP="000A6A1C">
      <w:pPr>
        <w:pStyle w:val="Titre2"/>
      </w:pPr>
      <w:r>
        <w:lastRenderedPageBreak/>
        <w:t>Accompagner le développement d’une agriculture durable en Martinique</w:t>
      </w:r>
    </w:p>
    <w:p w14:paraId="3A42742F" w14:textId="4C94282D" w:rsidR="00F15708" w:rsidRDefault="000E0FE5" w:rsidP="000E0FE5">
      <w:pPr>
        <w:autoSpaceDE w:val="0"/>
        <w:autoSpaceDN w:val="0"/>
        <w:adjustRightInd w:val="0"/>
        <w:jc w:val="both"/>
        <w:rPr>
          <w:rFonts w:cstheme="minorHAnsi"/>
        </w:rPr>
      </w:pPr>
      <w:r w:rsidRPr="00B564DE">
        <w:rPr>
          <w:rFonts w:cstheme="minorHAnsi"/>
        </w:rPr>
        <w:t xml:space="preserve">La Martinique dispose d’un patrimoine environnemental riche, dont la fragilité exige cependant des efforts de préservation. </w:t>
      </w:r>
      <w:r>
        <w:rPr>
          <w:rFonts w:cstheme="minorHAnsi"/>
        </w:rPr>
        <w:t xml:space="preserve">En effet, la </w:t>
      </w:r>
      <w:r w:rsidRPr="00B564DE">
        <w:rPr>
          <w:rFonts w:cstheme="minorHAnsi"/>
        </w:rPr>
        <w:t xml:space="preserve">biodiversité martiniquaise </w:t>
      </w:r>
      <w:r>
        <w:rPr>
          <w:rFonts w:cstheme="minorHAnsi"/>
        </w:rPr>
        <w:t>est caractérisée par un</w:t>
      </w:r>
      <w:r w:rsidRPr="00B564DE">
        <w:rPr>
          <w:rFonts w:cstheme="minorHAnsi"/>
        </w:rPr>
        <w:t xml:space="preserve"> fort taux d’endémisme sujette à un déclin important depuis plusieurs décennies</w:t>
      </w:r>
      <w:r>
        <w:rPr>
          <w:rFonts w:cstheme="minorHAnsi"/>
        </w:rPr>
        <w:t>.</w:t>
      </w:r>
      <w:r w:rsidRPr="00B564DE">
        <w:rPr>
          <w:rFonts w:cstheme="minorHAnsi"/>
        </w:rPr>
        <w:t xml:space="preserve"> La protection de l’environnement martiniquais est une clé de voute essentielle à une production </w:t>
      </w:r>
      <w:r w:rsidR="00CD1075">
        <w:rPr>
          <w:rFonts w:cstheme="minorHAnsi"/>
        </w:rPr>
        <w:t xml:space="preserve">agricole </w:t>
      </w:r>
      <w:r w:rsidRPr="00B564DE">
        <w:rPr>
          <w:rFonts w:cstheme="minorHAnsi"/>
        </w:rPr>
        <w:t xml:space="preserve">durable, raisonnée et écologique. </w:t>
      </w:r>
    </w:p>
    <w:p w14:paraId="314F19B5" w14:textId="6C8C814E" w:rsidR="00F15708" w:rsidRDefault="00F15708" w:rsidP="000E0FE5">
      <w:pPr>
        <w:autoSpaceDE w:val="0"/>
        <w:autoSpaceDN w:val="0"/>
        <w:adjustRightInd w:val="0"/>
        <w:jc w:val="both"/>
        <w:rPr>
          <w:rFonts w:cstheme="minorHAnsi"/>
        </w:rPr>
      </w:pPr>
      <w:r>
        <w:rPr>
          <w:rFonts w:cstheme="minorHAnsi"/>
        </w:rPr>
        <w:t xml:space="preserve">La gestion des ressources naturelles, et notamment de l’eau est un enjeu crucial pour la Martinique. En effet, la Martinique connait de nombreux épisodes de sécheresse et le coût de l’eau est en augmentation. L’accès à la ressource en eau est un enjeu pour les agriculteurs qui ont un vrai besoin de développer les capacités de stockage individuel. </w:t>
      </w:r>
    </w:p>
    <w:p w14:paraId="292B4A96" w14:textId="281391E7" w:rsidR="000E0FE5" w:rsidRDefault="000E0FE5" w:rsidP="000E0FE5">
      <w:pPr>
        <w:autoSpaceDE w:val="0"/>
        <w:autoSpaceDN w:val="0"/>
        <w:adjustRightInd w:val="0"/>
        <w:jc w:val="both"/>
        <w:rPr>
          <w:rFonts w:cstheme="minorHAnsi"/>
        </w:rPr>
      </w:pPr>
      <w:r>
        <w:rPr>
          <w:rFonts w:cstheme="minorHAnsi"/>
        </w:rPr>
        <w:t>U</w:t>
      </w:r>
      <w:r w:rsidRPr="00B41B49">
        <w:rPr>
          <w:rFonts w:cstheme="minorHAnsi"/>
        </w:rPr>
        <w:t xml:space="preserve">ne agriculture diversifiée, s’appuyant sur le fonctionnement des écosystèmes, </w:t>
      </w:r>
      <w:r w:rsidR="00BB5F80" w:rsidRPr="00B41B49">
        <w:rPr>
          <w:rFonts w:cstheme="minorHAnsi"/>
        </w:rPr>
        <w:t>peut</w:t>
      </w:r>
      <w:r w:rsidR="00BB5F80">
        <w:rPr>
          <w:rFonts w:cstheme="minorHAnsi"/>
        </w:rPr>
        <w:t>-</w:t>
      </w:r>
      <w:r w:rsidR="00BB5F80" w:rsidRPr="00B41B49">
        <w:rPr>
          <w:rFonts w:cstheme="minorHAnsi"/>
        </w:rPr>
        <w:t>être</w:t>
      </w:r>
      <w:r w:rsidRPr="00B41B49">
        <w:rPr>
          <w:rFonts w:cstheme="minorHAnsi"/>
        </w:rPr>
        <w:t xml:space="preserve"> une alliée de la biodiversité martiniquaise.</w:t>
      </w:r>
      <w:r w:rsidR="00BD243D">
        <w:rPr>
          <w:rFonts w:cstheme="minorHAnsi"/>
        </w:rPr>
        <w:t xml:space="preserve"> Par ailleurs, l’optimisation </w:t>
      </w:r>
      <w:r w:rsidR="00033DFE">
        <w:rPr>
          <w:rFonts w:cstheme="minorHAnsi"/>
        </w:rPr>
        <w:t xml:space="preserve">de l’exploitation </w:t>
      </w:r>
      <w:r w:rsidR="00BD243D">
        <w:rPr>
          <w:rFonts w:cstheme="minorHAnsi"/>
        </w:rPr>
        <w:t xml:space="preserve">des ressources naturelles en agriculture peut </w:t>
      </w:r>
      <w:r w:rsidR="00033DFE">
        <w:rPr>
          <w:rFonts w:cstheme="minorHAnsi"/>
        </w:rPr>
        <w:t>conduire à améliorer</w:t>
      </w:r>
      <w:r w:rsidR="00BD243D">
        <w:rPr>
          <w:rFonts w:cstheme="minorHAnsi"/>
        </w:rPr>
        <w:t xml:space="preserve"> </w:t>
      </w:r>
      <w:r w:rsidR="00CB6D1E">
        <w:rPr>
          <w:rFonts w:cstheme="minorHAnsi"/>
        </w:rPr>
        <w:t>la productivité des exploitations agricoles et ainsi participer à une meilleure couverture du marché local et ainsi réduire les importations agricoles en Martinique.</w:t>
      </w:r>
    </w:p>
    <w:p w14:paraId="7CD92565" w14:textId="268FD5B5" w:rsidR="000E0FE5" w:rsidRPr="00B564DE" w:rsidRDefault="00BB6B03" w:rsidP="000E0FE5">
      <w:pPr>
        <w:autoSpaceDE w:val="0"/>
        <w:autoSpaceDN w:val="0"/>
        <w:adjustRightInd w:val="0"/>
        <w:jc w:val="both"/>
        <w:rPr>
          <w:rFonts w:cstheme="minorHAnsi"/>
        </w:rPr>
      </w:pPr>
      <w:r>
        <w:rPr>
          <w:rFonts w:cstheme="minorHAnsi"/>
        </w:rPr>
        <w:t>En raison de l</w:t>
      </w:r>
      <w:r w:rsidR="000E0FE5">
        <w:rPr>
          <w:rFonts w:cstheme="minorHAnsi"/>
        </w:rPr>
        <w:t>a forte exposition de la Martinique</w:t>
      </w:r>
      <w:r w:rsidR="008D39F5">
        <w:rPr>
          <w:rFonts w:cstheme="minorHAnsi"/>
        </w:rPr>
        <w:t>, les</w:t>
      </w:r>
      <w:r w:rsidR="000E0FE5">
        <w:rPr>
          <w:rFonts w:cstheme="minorHAnsi"/>
        </w:rPr>
        <w:t xml:space="preserve"> </w:t>
      </w:r>
      <w:r w:rsidR="000E0FE5" w:rsidRPr="00B564DE">
        <w:rPr>
          <w:rFonts w:cstheme="minorHAnsi"/>
        </w:rPr>
        <w:t>risques naturels</w:t>
      </w:r>
      <w:r w:rsidR="008D39F5">
        <w:rPr>
          <w:rFonts w:cstheme="minorHAnsi"/>
        </w:rPr>
        <w:t xml:space="preserve"> doivent être pleinement intégré dans les perspectives de </w:t>
      </w:r>
      <w:r w:rsidR="008D39F5">
        <w:rPr>
          <w:rFonts w:cstheme="minorHAnsi"/>
        </w:rPr>
        <w:lastRenderedPageBreak/>
        <w:t>développement des exploitations agricoles</w:t>
      </w:r>
      <w:r>
        <w:rPr>
          <w:rFonts w:cstheme="minorHAnsi"/>
        </w:rPr>
        <w:t xml:space="preserve">, </w:t>
      </w:r>
      <w:r w:rsidR="000E0FE5">
        <w:rPr>
          <w:rFonts w:cstheme="minorHAnsi"/>
        </w:rPr>
        <w:t>notamment dans un contexte de changement climatique auquel est associé une intensification des phénomènes naturels.</w:t>
      </w:r>
    </w:p>
    <w:p w14:paraId="7E531E6D" w14:textId="4CA6657A" w:rsidR="000E0FE5" w:rsidRPr="00B564DE" w:rsidRDefault="00FD3B68" w:rsidP="00FC2DE5">
      <w:pPr>
        <w:autoSpaceDE w:val="0"/>
        <w:autoSpaceDN w:val="0"/>
        <w:adjustRightInd w:val="0"/>
        <w:jc w:val="both"/>
        <w:rPr>
          <w:rFonts w:cstheme="minorHAnsi"/>
        </w:rPr>
      </w:pPr>
      <w:r>
        <w:rPr>
          <w:rFonts w:cstheme="minorHAnsi"/>
        </w:rPr>
        <w:t>Enfin, l</w:t>
      </w:r>
      <w:r w:rsidR="000E0FE5" w:rsidRPr="00826835">
        <w:rPr>
          <w:rFonts w:cstheme="minorHAnsi"/>
        </w:rPr>
        <w:t xml:space="preserve">a gestion des déchets des acteurs agricoles </w:t>
      </w:r>
      <w:r w:rsidR="00251CFE">
        <w:rPr>
          <w:rFonts w:cstheme="minorHAnsi"/>
        </w:rPr>
        <w:t xml:space="preserve">doit </w:t>
      </w:r>
      <w:r w:rsidR="000E0FE5" w:rsidRPr="00826835">
        <w:rPr>
          <w:rFonts w:cstheme="minorHAnsi"/>
        </w:rPr>
        <w:t>fai</w:t>
      </w:r>
      <w:r w:rsidR="00251CFE">
        <w:rPr>
          <w:rFonts w:cstheme="minorHAnsi"/>
        </w:rPr>
        <w:t>re</w:t>
      </w:r>
      <w:r w:rsidR="000E0FE5" w:rsidRPr="00826835">
        <w:rPr>
          <w:rFonts w:cstheme="minorHAnsi"/>
        </w:rPr>
        <w:t xml:space="preserve"> l’objet d’une attention particulière. Une filière pérenne de traitement des déchets d’agrofourniture est en train d’émerger grâce à l’animation de l’APROMAR sur le sujet, avec le soutien de l’ADEME. Le compostage à la ferme ou industriel est aussi </w:t>
      </w:r>
      <w:r w:rsidR="000E0FE5">
        <w:rPr>
          <w:rFonts w:cstheme="minorHAnsi"/>
        </w:rPr>
        <w:t xml:space="preserve">un enjeu. </w:t>
      </w:r>
      <w:r w:rsidR="000E0FE5" w:rsidRPr="00873593">
        <w:rPr>
          <w:rFonts w:cstheme="minorHAnsi"/>
        </w:rPr>
        <w:t xml:space="preserve">La lutte contre le gaspillage alimentaire est aussi un moyen d’améliorer </w:t>
      </w:r>
      <w:r w:rsidR="000E0FE5">
        <w:rPr>
          <w:rFonts w:cstheme="minorHAnsi"/>
        </w:rPr>
        <w:t>l’</w:t>
      </w:r>
      <w:r w:rsidR="000E0FE5" w:rsidRPr="00873593">
        <w:rPr>
          <w:rFonts w:cstheme="minorHAnsi"/>
        </w:rPr>
        <w:t>empreinte écologique de consommateur. La lutte contre le gaspillage fait partie intégrante des programmes locaux de prévention des déchets des EPCI</w:t>
      </w:r>
      <w:r w:rsidR="000E0FE5">
        <w:rPr>
          <w:rFonts w:cstheme="minorHAnsi"/>
        </w:rPr>
        <w:t>.</w:t>
      </w:r>
    </w:p>
    <w:p w14:paraId="5E92EA45" w14:textId="712E2B19" w:rsidR="0021517E" w:rsidRPr="001D521F" w:rsidRDefault="0090355C" w:rsidP="00FC2DE5">
      <w:pPr>
        <w:rPr>
          <w:rFonts w:cstheme="minorHAnsi"/>
        </w:rPr>
      </w:pPr>
      <w:r w:rsidRPr="001D521F">
        <w:rPr>
          <w:rFonts w:cstheme="minorHAnsi"/>
        </w:rPr>
        <w:t>Afin d</w:t>
      </w:r>
      <w:r w:rsidR="001D521F" w:rsidRPr="001D521F">
        <w:rPr>
          <w:rFonts w:cstheme="minorHAnsi"/>
        </w:rPr>
        <w:t xml:space="preserve">’accompagner le développement d’une agriculture durable en Martinique, les </w:t>
      </w:r>
      <w:r w:rsidR="00E63FC7">
        <w:t>enjeux</w:t>
      </w:r>
      <w:r w:rsidR="001D521F" w:rsidRPr="001D521F">
        <w:rPr>
          <w:rFonts w:cstheme="minorHAnsi"/>
        </w:rPr>
        <w:t xml:space="preserve"> suivants ont été identifiés :</w:t>
      </w:r>
    </w:p>
    <w:tbl>
      <w:tblPr>
        <w:tblStyle w:val="Grilledutableau"/>
        <w:tblW w:w="0" w:type="auto"/>
        <w:tblLook w:val="04A0" w:firstRow="1" w:lastRow="0" w:firstColumn="1" w:lastColumn="0" w:noHBand="0" w:noVBand="1"/>
      </w:tblPr>
      <w:tblGrid>
        <w:gridCol w:w="2689"/>
        <w:gridCol w:w="6373"/>
      </w:tblGrid>
      <w:tr w:rsidR="00FC2DE5" w14:paraId="285786BA" w14:textId="77777777" w:rsidTr="00296EA3">
        <w:tc>
          <w:tcPr>
            <w:tcW w:w="2689" w:type="dxa"/>
          </w:tcPr>
          <w:p w14:paraId="0F27D8D9" w14:textId="2986B0D6" w:rsidR="00FC2DE5" w:rsidRDefault="000F520B" w:rsidP="00FC2DE5">
            <w:pPr>
              <w:spacing w:after="100" w:afterAutospacing="1"/>
              <w:jc w:val="center"/>
            </w:pPr>
            <w:r>
              <w:rPr>
                <w:b/>
                <w:bCs/>
              </w:rPr>
              <w:t>Enjeux</w:t>
            </w:r>
          </w:p>
        </w:tc>
        <w:tc>
          <w:tcPr>
            <w:tcW w:w="6373" w:type="dxa"/>
          </w:tcPr>
          <w:p w14:paraId="06B6A7FF" w14:textId="7031DD1B" w:rsidR="00FC2DE5" w:rsidRDefault="00C23EA0" w:rsidP="00FC2DE5">
            <w:pPr>
              <w:spacing w:after="100" w:afterAutospacing="1"/>
              <w:jc w:val="center"/>
            </w:pPr>
            <w:r>
              <w:rPr>
                <w:b/>
                <w:bCs/>
              </w:rPr>
              <w:t>Actions</w:t>
            </w:r>
          </w:p>
        </w:tc>
      </w:tr>
      <w:tr w:rsidR="00FC2DE5" w14:paraId="560CA63C" w14:textId="77777777" w:rsidTr="00296EA3">
        <w:tc>
          <w:tcPr>
            <w:tcW w:w="2689" w:type="dxa"/>
            <w:vAlign w:val="center"/>
          </w:tcPr>
          <w:p w14:paraId="7A35DF7E" w14:textId="77777777" w:rsidR="00393908" w:rsidRPr="004E1559" w:rsidRDefault="00393908" w:rsidP="00AA0281">
            <w:pPr>
              <w:ind w:left="360"/>
              <w:jc w:val="center"/>
              <w:rPr>
                <w:rFonts w:cstheme="minorHAnsi"/>
                <w:sz w:val="20"/>
                <w:szCs w:val="20"/>
              </w:rPr>
            </w:pPr>
            <w:r w:rsidRPr="004E1559">
              <w:rPr>
                <w:rFonts w:cstheme="minorHAnsi"/>
                <w:sz w:val="20"/>
                <w:szCs w:val="20"/>
              </w:rPr>
              <w:t>Contribuer à l’atténuation du changement climatique (CC) et à l’adaptation à ce dernier, ainsi qu’aux énergies durables</w:t>
            </w:r>
          </w:p>
          <w:p w14:paraId="40D8640A" w14:textId="77777777" w:rsidR="00FC2DE5" w:rsidRPr="004E1559" w:rsidRDefault="00FC2DE5" w:rsidP="00AA0281">
            <w:pPr>
              <w:spacing w:after="100" w:afterAutospacing="1"/>
              <w:jc w:val="center"/>
              <w:rPr>
                <w:sz w:val="20"/>
                <w:szCs w:val="20"/>
              </w:rPr>
            </w:pPr>
          </w:p>
        </w:tc>
        <w:tc>
          <w:tcPr>
            <w:tcW w:w="6373" w:type="dxa"/>
          </w:tcPr>
          <w:p w14:paraId="7B62BBF4" w14:textId="77777777" w:rsidR="00FC2DE5" w:rsidRPr="004E1559" w:rsidRDefault="005D023A"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Mettre en place des mesures adaptées aux problématiques climatiques locales</w:t>
            </w:r>
          </w:p>
          <w:p w14:paraId="170B8239" w14:textId="77777777" w:rsidR="001C51CA" w:rsidRPr="004E1559" w:rsidRDefault="001C51CA"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Développer les outils de gestion des risques à l’échelle de l’exploitation</w:t>
            </w:r>
          </w:p>
          <w:p w14:paraId="295FBC54" w14:textId="77777777" w:rsidR="003736F8" w:rsidRPr="004E1559" w:rsidRDefault="003736F8"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Favoriser le développement des énergies renouvelables (fort potentiel de développement) </w:t>
            </w:r>
          </w:p>
          <w:p w14:paraId="15E1AF0A" w14:textId="77777777" w:rsidR="000F6816" w:rsidRPr="004E1559" w:rsidRDefault="000F6816"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Conservation des stocks de carbone et séquestration de carbone forestier</w:t>
            </w:r>
          </w:p>
          <w:p w14:paraId="7C34EA56" w14:textId="77777777" w:rsidR="00912010" w:rsidRPr="004E1559" w:rsidRDefault="00912010"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Renforcer et diffuser les pratiques agroforestières, encore peu connues</w:t>
            </w:r>
          </w:p>
          <w:p w14:paraId="1D0984AA" w14:textId="77777777" w:rsidR="00310AAE" w:rsidRPr="004E1559" w:rsidRDefault="00DB32C8"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Accompagner la valorisation de la biomasse</w:t>
            </w:r>
          </w:p>
          <w:p w14:paraId="57FAF068" w14:textId="77777777" w:rsidR="005624ED" w:rsidRPr="004E1559" w:rsidRDefault="005624ED"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Valorisation des bienfaits écologiques de la canne à sucre</w:t>
            </w:r>
          </w:p>
          <w:p w14:paraId="48829EA3" w14:textId="50E5B4E6" w:rsidR="00F4419B" w:rsidRPr="004E1559" w:rsidRDefault="00F4419B" w:rsidP="00EC5CAF">
            <w:pPr>
              <w:pStyle w:val="Paragraphedeliste"/>
              <w:numPr>
                <w:ilvl w:val="0"/>
                <w:numId w:val="20"/>
              </w:numPr>
              <w:spacing w:after="100" w:afterAutospacing="1"/>
              <w:ind w:left="456"/>
              <w:rPr>
                <w:sz w:val="20"/>
                <w:szCs w:val="20"/>
              </w:rPr>
            </w:pPr>
            <w:r w:rsidRPr="004E1559">
              <w:rPr>
                <w:rFonts w:eastAsia="Times New Roman" w:cstheme="minorHAnsi"/>
                <w:sz w:val="20"/>
                <w:szCs w:val="20"/>
                <w:lang w:eastAsia="fr-FR"/>
              </w:rPr>
              <w:t>Améliorer la performance énergétique des exploitations et favoriser les économies d’énergie</w:t>
            </w:r>
          </w:p>
        </w:tc>
      </w:tr>
      <w:tr w:rsidR="00FC2DE5" w14:paraId="0A090A6D" w14:textId="77777777" w:rsidTr="00296EA3">
        <w:tc>
          <w:tcPr>
            <w:tcW w:w="2689" w:type="dxa"/>
            <w:vAlign w:val="center"/>
          </w:tcPr>
          <w:p w14:paraId="219D9D55" w14:textId="77777777" w:rsidR="00FB541A" w:rsidRPr="004E1559" w:rsidRDefault="00FB541A" w:rsidP="00AA0281">
            <w:pPr>
              <w:ind w:left="360"/>
              <w:jc w:val="center"/>
              <w:rPr>
                <w:rFonts w:cstheme="minorHAnsi"/>
                <w:sz w:val="20"/>
                <w:szCs w:val="20"/>
              </w:rPr>
            </w:pPr>
            <w:r w:rsidRPr="004E1559">
              <w:rPr>
                <w:rFonts w:cstheme="minorHAnsi"/>
                <w:sz w:val="20"/>
                <w:szCs w:val="20"/>
              </w:rPr>
              <w:t>Favoriser le développement durable et la gestion efficace des ressources naturelles telles que l’eau, les sols et l’air</w:t>
            </w:r>
          </w:p>
          <w:p w14:paraId="3E522F87" w14:textId="77777777" w:rsidR="00FC2DE5" w:rsidRPr="004E1559" w:rsidRDefault="00FC2DE5" w:rsidP="00AA0281">
            <w:pPr>
              <w:spacing w:after="100" w:afterAutospacing="1"/>
              <w:jc w:val="center"/>
              <w:rPr>
                <w:sz w:val="20"/>
                <w:szCs w:val="20"/>
              </w:rPr>
            </w:pPr>
          </w:p>
        </w:tc>
        <w:tc>
          <w:tcPr>
            <w:tcW w:w="6373" w:type="dxa"/>
          </w:tcPr>
          <w:p w14:paraId="6910E550" w14:textId="77777777" w:rsidR="008C6D03" w:rsidRPr="004E1559" w:rsidRDefault="007551E6"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Développer un système de conditionnalité des aides adapté aux systèmes tropicaux et à la réalité de la pollution des sols</w:t>
            </w:r>
          </w:p>
          <w:p w14:paraId="4ED26E69" w14:textId="77777777" w:rsidR="0088647C" w:rsidRPr="004E1559" w:rsidRDefault="0088647C"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Lutter contre l’artificialisation des sols</w:t>
            </w:r>
          </w:p>
          <w:p w14:paraId="6389E703" w14:textId="77777777" w:rsidR="00A13C6D" w:rsidRPr="004E1559" w:rsidRDefault="00A13C6D"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Développer et adapter des dispositifs à la reconversion des terres pour accompagner la transition agroécologique</w:t>
            </w:r>
          </w:p>
          <w:p w14:paraId="744DD16F" w14:textId="77777777" w:rsidR="00F25815" w:rsidRPr="004E1559" w:rsidRDefault="00F25815"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lastRenderedPageBreak/>
              <w:t>Développer et adapter des mesures surfaciques spécifiques aux territoires des DOM</w:t>
            </w:r>
          </w:p>
          <w:p w14:paraId="5AA326AA" w14:textId="542238B8" w:rsidR="008D29A6" w:rsidRPr="004E1559" w:rsidRDefault="008D29A6"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 xml:space="preserve">Poursuivre les plans de réduction des produits phytosanitaires et d’adaptation </w:t>
            </w:r>
            <w:r w:rsidR="00DC4D88">
              <w:rPr>
                <w:rFonts w:eastAsia="Times New Roman" w:cstheme="minorHAnsi"/>
                <w:bCs/>
                <w:sz w:val="20"/>
                <w:szCs w:val="20"/>
                <w:lang w:eastAsia="fr-FR"/>
              </w:rPr>
              <w:t xml:space="preserve">à la situation résultant del </w:t>
            </w:r>
            <w:r w:rsidRPr="004E1559">
              <w:rPr>
                <w:rFonts w:eastAsia="Times New Roman" w:cstheme="minorHAnsi"/>
                <w:bCs/>
                <w:sz w:val="20"/>
                <w:szCs w:val="20"/>
                <w:lang w:eastAsia="fr-FR"/>
              </w:rPr>
              <w:t>a pollution chlordécone</w:t>
            </w:r>
          </w:p>
          <w:p w14:paraId="39F81FE4" w14:textId="77777777" w:rsidR="006227A7" w:rsidRPr="004E1559" w:rsidRDefault="006227A7"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Améliorer la connaissance de la pollution des sols et de l’eau ainsi que des moyens pour y remédier (chlordécone)</w:t>
            </w:r>
          </w:p>
          <w:p w14:paraId="7362209C" w14:textId="77777777" w:rsidR="00722BD1" w:rsidRPr="004E1559" w:rsidRDefault="00722BD1"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Sécuriser l’approvisionnement en eau tout en réduisant la pression sur la ressource</w:t>
            </w:r>
          </w:p>
          <w:p w14:paraId="1B3B99EF" w14:textId="77777777" w:rsidR="00906F40" w:rsidRPr="004E1559" w:rsidRDefault="00906F40"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Réduire l’impact des ravageurs en milieu tropical</w:t>
            </w:r>
          </w:p>
          <w:p w14:paraId="5656BC77" w14:textId="77777777" w:rsidR="002669B5" w:rsidRPr="004E1559" w:rsidRDefault="002669B5"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Limiter la dégradation des sols (fertilité, lutte contre l'érosion) par des pratiques agricoles adaptées</w:t>
            </w:r>
          </w:p>
          <w:p w14:paraId="23F1E4BA" w14:textId="77777777" w:rsidR="00495F58" w:rsidRPr="004E1559" w:rsidRDefault="00495F58"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Mettre en œuvre des moyens de protection de la biodiversité (aléas climatiques, pratiques agricoles, mitage du paysage, déprise agricole)</w:t>
            </w:r>
          </w:p>
          <w:p w14:paraId="543BE166" w14:textId="77777777" w:rsidR="0021127F" w:rsidRPr="004E1559" w:rsidRDefault="0021127F"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Développer l’économie circulaire afin de réduire la dépendance aux intrants</w:t>
            </w:r>
          </w:p>
          <w:p w14:paraId="59B7A3B7" w14:textId="77777777" w:rsidR="00022D2C" w:rsidRPr="004E1559" w:rsidRDefault="00022D2C" w:rsidP="00EC5CAF">
            <w:pPr>
              <w:pStyle w:val="Paragraphedeliste"/>
              <w:numPr>
                <w:ilvl w:val="0"/>
                <w:numId w:val="20"/>
              </w:numPr>
              <w:spacing w:after="100" w:afterAutospacing="1"/>
              <w:ind w:left="456"/>
              <w:rPr>
                <w:rFonts w:eastAsia="Times New Roman" w:cstheme="minorHAnsi"/>
                <w:bCs/>
                <w:sz w:val="20"/>
                <w:szCs w:val="20"/>
                <w:lang w:eastAsia="fr-FR"/>
              </w:rPr>
            </w:pPr>
            <w:r w:rsidRPr="004E1559">
              <w:rPr>
                <w:rFonts w:eastAsia="Times New Roman" w:cstheme="minorHAnsi"/>
                <w:bCs/>
                <w:sz w:val="20"/>
                <w:szCs w:val="20"/>
                <w:lang w:eastAsia="fr-FR"/>
              </w:rPr>
              <w:t>Améliorer la qualité de l’air</w:t>
            </w:r>
          </w:p>
          <w:p w14:paraId="71F61ED0" w14:textId="0EA33BB1" w:rsidR="0014173F" w:rsidRPr="004E1559" w:rsidRDefault="0014173F" w:rsidP="00DC4D88">
            <w:pPr>
              <w:pStyle w:val="Paragraphedeliste"/>
              <w:numPr>
                <w:ilvl w:val="0"/>
                <w:numId w:val="20"/>
              </w:numPr>
              <w:spacing w:after="100" w:afterAutospacing="1"/>
              <w:ind w:left="456"/>
              <w:rPr>
                <w:sz w:val="20"/>
                <w:szCs w:val="20"/>
              </w:rPr>
            </w:pPr>
            <w:r w:rsidRPr="004E1559">
              <w:rPr>
                <w:rFonts w:eastAsia="Times New Roman" w:cstheme="minorHAnsi"/>
                <w:bCs/>
                <w:sz w:val="20"/>
                <w:szCs w:val="20"/>
                <w:lang w:eastAsia="fr-FR"/>
              </w:rPr>
              <w:t xml:space="preserve">Renforcer les modes de gestion </w:t>
            </w:r>
            <w:r w:rsidR="00DC4D88">
              <w:rPr>
                <w:rFonts w:eastAsia="Times New Roman" w:cstheme="minorHAnsi"/>
                <w:bCs/>
                <w:sz w:val="20"/>
                <w:szCs w:val="20"/>
                <w:lang w:eastAsia="fr-FR"/>
              </w:rPr>
              <w:t xml:space="preserve">et de traitement </w:t>
            </w:r>
            <w:r w:rsidRPr="004E1559">
              <w:rPr>
                <w:rFonts w:eastAsia="Times New Roman" w:cstheme="minorHAnsi"/>
                <w:bCs/>
                <w:sz w:val="20"/>
                <w:szCs w:val="20"/>
                <w:lang w:eastAsia="fr-FR"/>
              </w:rPr>
              <w:t>des sargasses</w:t>
            </w:r>
          </w:p>
        </w:tc>
      </w:tr>
      <w:tr w:rsidR="00FC2DE5" w14:paraId="1DD76A73" w14:textId="77777777" w:rsidTr="00296EA3">
        <w:tc>
          <w:tcPr>
            <w:tcW w:w="2689" w:type="dxa"/>
            <w:vAlign w:val="center"/>
          </w:tcPr>
          <w:p w14:paraId="636DBFD6" w14:textId="77777777" w:rsidR="007A0D50" w:rsidRPr="004E1559" w:rsidRDefault="007A0D50" w:rsidP="00AA0281">
            <w:pPr>
              <w:ind w:left="360"/>
              <w:jc w:val="center"/>
              <w:rPr>
                <w:rFonts w:cstheme="minorHAnsi"/>
                <w:sz w:val="20"/>
                <w:szCs w:val="20"/>
              </w:rPr>
            </w:pPr>
            <w:r w:rsidRPr="004E1559">
              <w:rPr>
                <w:rFonts w:cstheme="minorHAnsi"/>
                <w:sz w:val="20"/>
                <w:szCs w:val="20"/>
              </w:rPr>
              <w:lastRenderedPageBreak/>
              <w:t>Contribuer à la protection de la biodiversité, améliorer les services écosystémiques et préserver les habitats et les paysages</w:t>
            </w:r>
          </w:p>
          <w:p w14:paraId="17E1AAA0" w14:textId="77777777" w:rsidR="00FC2DE5" w:rsidRPr="004E1559" w:rsidRDefault="00FC2DE5" w:rsidP="00AA0281">
            <w:pPr>
              <w:spacing w:after="100" w:afterAutospacing="1"/>
              <w:jc w:val="center"/>
              <w:rPr>
                <w:sz w:val="20"/>
                <w:szCs w:val="20"/>
              </w:rPr>
            </w:pPr>
          </w:p>
        </w:tc>
        <w:tc>
          <w:tcPr>
            <w:tcW w:w="6373" w:type="dxa"/>
          </w:tcPr>
          <w:p w14:paraId="3D917E30" w14:textId="77777777" w:rsidR="0000044F" w:rsidRPr="004E1559" w:rsidRDefault="0000044F"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Favoriser les alternatives aux produits phytosanitaires par des moyens de lutte biologique ou agroécologiques</w:t>
            </w:r>
          </w:p>
          <w:p w14:paraId="11A2D3AD" w14:textId="77777777" w:rsidR="0000044F" w:rsidRPr="004E1559" w:rsidRDefault="0000044F"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Favoriser le développement de la filière forêt-bois</w:t>
            </w:r>
          </w:p>
          <w:p w14:paraId="2E9F5E54" w14:textId="77777777" w:rsidR="0000044F" w:rsidRPr="004E1559" w:rsidRDefault="0000044F"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Renforcer la connaissance des milieux</w:t>
            </w:r>
          </w:p>
          <w:p w14:paraId="32F2851F" w14:textId="77777777" w:rsidR="0000044F" w:rsidRPr="004E1559" w:rsidRDefault="0000044F"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Lutter contre les espèces exotiques envahissantes</w:t>
            </w:r>
          </w:p>
          <w:p w14:paraId="1CE9D07A" w14:textId="77777777" w:rsidR="0000044F" w:rsidRPr="004E1559" w:rsidRDefault="0000044F" w:rsidP="00EC5CAF">
            <w:pPr>
              <w:pStyle w:val="Paragraphedeliste"/>
              <w:numPr>
                <w:ilvl w:val="0"/>
                <w:numId w:val="20"/>
              </w:numPr>
              <w:spacing w:after="100" w:afterAutospacing="1"/>
              <w:ind w:left="456"/>
              <w:rPr>
                <w:sz w:val="20"/>
                <w:szCs w:val="20"/>
                <w:lang w:eastAsia="fr-FR"/>
              </w:rPr>
            </w:pPr>
            <w:r w:rsidRPr="004E1559">
              <w:rPr>
                <w:sz w:val="20"/>
                <w:szCs w:val="20"/>
                <w:lang w:eastAsia="fr-FR"/>
              </w:rPr>
              <w:t>Développer des MAEC territorialisés sur des territoires à enjeux forts en termes de biodiversité, d’habitats, de paysages, de préservation de la qualité des eaux ou des sols</w:t>
            </w:r>
          </w:p>
          <w:p w14:paraId="475B8A5A" w14:textId="50EFA678" w:rsidR="0082398C" w:rsidRPr="004E1559" w:rsidRDefault="0000044F" w:rsidP="00EC5CAF">
            <w:pPr>
              <w:pStyle w:val="Paragraphedeliste"/>
              <w:numPr>
                <w:ilvl w:val="0"/>
                <w:numId w:val="20"/>
              </w:numPr>
              <w:spacing w:after="100" w:afterAutospacing="1"/>
              <w:ind w:left="456"/>
              <w:rPr>
                <w:sz w:val="20"/>
                <w:szCs w:val="20"/>
              </w:rPr>
            </w:pPr>
            <w:r w:rsidRPr="004E1559">
              <w:rPr>
                <w:sz w:val="20"/>
                <w:szCs w:val="20"/>
                <w:lang w:eastAsia="fr-FR"/>
              </w:rPr>
              <w:t>Favoriser la protection de la biodiversité sur le plan touristique par la mise en valeur des sites naturels</w:t>
            </w:r>
          </w:p>
        </w:tc>
      </w:tr>
      <w:tr w:rsidR="00FC2DE5" w14:paraId="1A6DB83C" w14:textId="77777777" w:rsidTr="00296EA3">
        <w:tc>
          <w:tcPr>
            <w:tcW w:w="2689" w:type="dxa"/>
            <w:vAlign w:val="center"/>
          </w:tcPr>
          <w:p w14:paraId="6AB47275" w14:textId="77777777" w:rsidR="00E04F0D" w:rsidRPr="004E1559" w:rsidRDefault="00E04F0D" w:rsidP="00AA0281">
            <w:pPr>
              <w:ind w:left="360"/>
              <w:jc w:val="center"/>
              <w:rPr>
                <w:rFonts w:cstheme="minorHAnsi"/>
                <w:sz w:val="20"/>
                <w:szCs w:val="20"/>
              </w:rPr>
            </w:pPr>
            <w:r w:rsidRPr="004E1559">
              <w:rPr>
                <w:rFonts w:cstheme="minorHAnsi"/>
                <w:sz w:val="20"/>
                <w:szCs w:val="20"/>
              </w:rPr>
              <w:t>Améliorer la façon dont l’agriculture de l’Union fait face aux nouvelles exigences de la société en matière d’alimentation et de santé, y compris une alimentation sûre, nutritive et durable, les déchets alimentaires et de bien-être des animaux</w:t>
            </w:r>
          </w:p>
          <w:p w14:paraId="6C1B89C1" w14:textId="77777777" w:rsidR="00FC2DE5" w:rsidRPr="004E1559" w:rsidRDefault="00FC2DE5" w:rsidP="00AA0281">
            <w:pPr>
              <w:spacing w:after="100" w:afterAutospacing="1"/>
              <w:jc w:val="center"/>
              <w:rPr>
                <w:sz w:val="20"/>
                <w:szCs w:val="20"/>
              </w:rPr>
            </w:pPr>
          </w:p>
        </w:tc>
        <w:tc>
          <w:tcPr>
            <w:tcW w:w="6373" w:type="dxa"/>
          </w:tcPr>
          <w:p w14:paraId="19E50DCD" w14:textId="77777777" w:rsidR="0000044F" w:rsidRPr="004E1559" w:rsidRDefault="0000044F" w:rsidP="00EC5CAF">
            <w:pPr>
              <w:pStyle w:val="Paragraphedeliste"/>
              <w:numPr>
                <w:ilvl w:val="0"/>
                <w:numId w:val="20"/>
              </w:numPr>
              <w:spacing w:after="100" w:afterAutospacing="1"/>
              <w:ind w:left="456"/>
              <w:rPr>
                <w:rFonts w:cstheme="minorHAnsi"/>
                <w:sz w:val="20"/>
                <w:szCs w:val="20"/>
              </w:rPr>
            </w:pPr>
            <w:r w:rsidRPr="004E1559">
              <w:rPr>
                <w:rFonts w:cstheme="minorHAnsi"/>
                <w:sz w:val="20"/>
                <w:szCs w:val="20"/>
              </w:rPr>
              <w:t>Améliorer la sécurité alimentaire et l’information sur la qualité des produits locaux</w:t>
            </w:r>
          </w:p>
          <w:p w14:paraId="034F20FB" w14:textId="77777777" w:rsidR="0000044F" w:rsidRPr="004E1559" w:rsidRDefault="0000044F"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Accompagner les changements de pratiques agricoles vers des pratiques plus écologiques et plus durables</w:t>
            </w:r>
          </w:p>
          <w:p w14:paraId="0DB0F6CF" w14:textId="77777777" w:rsidR="0000044F" w:rsidRPr="004E1559" w:rsidRDefault="0000044F" w:rsidP="00EC5CAF">
            <w:pPr>
              <w:pStyle w:val="Paragraphedeliste"/>
              <w:numPr>
                <w:ilvl w:val="0"/>
                <w:numId w:val="20"/>
              </w:numPr>
              <w:spacing w:after="100" w:afterAutospacing="1"/>
              <w:ind w:left="456"/>
              <w:rPr>
                <w:rFonts w:eastAsia="Times New Roman" w:cstheme="minorHAnsi"/>
                <w:sz w:val="20"/>
                <w:szCs w:val="20"/>
                <w:lang w:eastAsia="fr-FR"/>
              </w:rPr>
            </w:pPr>
            <w:r w:rsidRPr="004E1559">
              <w:rPr>
                <w:rFonts w:eastAsia="Times New Roman" w:cstheme="minorHAnsi"/>
                <w:sz w:val="20"/>
                <w:szCs w:val="20"/>
                <w:lang w:eastAsia="fr-FR"/>
              </w:rPr>
              <w:t>Renforcer la prise en compte des risques sanitaires, notamment liés au changement climatique</w:t>
            </w:r>
          </w:p>
          <w:p w14:paraId="778091FE" w14:textId="6C1DBD95" w:rsidR="00FC2DE5" w:rsidRPr="004E1559" w:rsidRDefault="0000044F" w:rsidP="00EC5CAF">
            <w:pPr>
              <w:pStyle w:val="Paragraphedeliste"/>
              <w:numPr>
                <w:ilvl w:val="0"/>
                <w:numId w:val="20"/>
              </w:numPr>
              <w:spacing w:after="100" w:afterAutospacing="1"/>
              <w:ind w:left="456"/>
              <w:rPr>
                <w:sz w:val="20"/>
                <w:szCs w:val="20"/>
              </w:rPr>
            </w:pPr>
            <w:r w:rsidRPr="004E1559">
              <w:rPr>
                <w:sz w:val="20"/>
                <w:szCs w:val="20"/>
                <w:lang w:eastAsia="fr-FR"/>
              </w:rPr>
              <w:t>Mettre en place le Projet Alimentaire Territorial</w:t>
            </w:r>
          </w:p>
        </w:tc>
      </w:tr>
    </w:tbl>
    <w:p w14:paraId="0890148C" w14:textId="5811D706" w:rsidR="000A6A1C" w:rsidRDefault="000A6A1C" w:rsidP="00186D73">
      <w:pPr>
        <w:spacing w:after="100" w:afterAutospacing="1"/>
      </w:pPr>
    </w:p>
    <w:p w14:paraId="3F72F3AC" w14:textId="77777777" w:rsidR="000A6A1C" w:rsidRDefault="000A6A1C">
      <w:r>
        <w:br w:type="page"/>
      </w:r>
    </w:p>
    <w:p w14:paraId="157C7E29" w14:textId="77777777" w:rsidR="000A6A1C" w:rsidRDefault="000A6A1C" w:rsidP="000A6A1C">
      <w:pPr>
        <w:pStyle w:val="En-ttedetabledesmatires"/>
      </w:pPr>
      <w:r>
        <w:lastRenderedPageBreak/>
        <w:t xml:space="preserve">Merci de bien vouloir répondre aux questions suivantes : </w:t>
      </w:r>
    </w:p>
    <w:p w14:paraId="6400BA18" w14:textId="77777777" w:rsidR="000A6A1C" w:rsidRPr="00672E68" w:rsidRDefault="000A6A1C" w:rsidP="000A6A1C">
      <w:pPr>
        <w:rPr>
          <w:lang w:eastAsia="fr-FR"/>
        </w:rPr>
      </w:pPr>
    </w:p>
    <w:tbl>
      <w:tblPr>
        <w:tblStyle w:val="Grilledutableau"/>
        <w:tblW w:w="0" w:type="auto"/>
        <w:tblLook w:val="04A0" w:firstRow="1" w:lastRow="0" w:firstColumn="1" w:lastColumn="0" w:noHBand="0" w:noVBand="1"/>
      </w:tblPr>
      <w:tblGrid>
        <w:gridCol w:w="9062"/>
      </w:tblGrid>
      <w:tr w:rsidR="000A6A1C" w14:paraId="25B6DB8C" w14:textId="77777777" w:rsidTr="002D1D80">
        <w:tc>
          <w:tcPr>
            <w:tcW w:w="9062" w:type="dxa"/>
          </w:tcPr>
          <w:p w14:paraId="0AF00456" w14:textId="77777777" w:rsidR="000A6A1C" w:rsidRDefault="000A6A1C"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34E31403" w14:textId="77777777" w:rsidR="000A6A1C" w:rsidRDefault="000A6A1C" w:rsidP="002D1D80">
            <w:pPr>
              <w:jc w:val="both"/>
              <w:rPr>
                <w:b/>
                <w:bCs/>
                <w:color w:val="00B050"/>
                <w:lang w:eastAsia="fr-FR"/>
              </w:rPr>
            </w:pPr>
          </w:p>
          <w:p w14:paraId="0683767C" w14:textId="77777777" w:rsidR="000A6A1C" w:rsidRPr="00641AC1" w:rsidRDefault="000A6A1C" w:rsidP="002D1D80">
            <w:pPr>
              <w:jc w:val="both"/>
              <w:rPr>
                <w:b/>
                <w:bCs/>
                <w:color w:val="FF0000"/>
                <w:lang w:eastAsia="fr-FR"/>
              </w:rPr>
            </w:pPr>
            <w:r w:rsidRPr="00641AC1">
              <w:rPr>
                <w:b/>
                <w:bCs/>
                <w:color w:val="FF0000"/>
                <w:lang w:eastAsia="fr-FR"/>
              </w:rPr>
              <w:t xml:space="preserve">Votre réponse : </w:t>
            </w:r>
          </w:p>
          <w:p w14:paraId="7C6519C8" w14:textId="77777777" w:rsidR="000A6A1C" w:rsidRDefault="000A6A1C" w:rsidP="002D1D80">
            <w:pPr>
              <w:jc w:val="both"/>
              <w:rPr>
                <w:b/>
                <w:bCs/>
                <w:color w:val="00B050"/>
                <w:lang w:eastAsia="fr-FR"/>
              </w:rPr>
            </w:pPr>
          </w:p>
          <w:p w14:paraId="4D9B0A56" w14:textId="77777777" w:rsidR="000A6A1C" w:rsidRDefault="000A6A1C" w:rsidP="002D1D80">
            <w:pPr>
              <w:jc w:val="both"/>
              <w:rPr>
                <w:b/>
                <w:bCs/>
                <w:color w:val="00B050"/>
                <w:lang w:eastAsia="fr-FR"/>
              </w:rPr>
            </w:pPr>
          </w:p>
          <w:p w14:paraId="4FE868AC" w14:textId="77777777" w:rsidR="000A6A1C" w:rsidRDefault="000A6A1C" w:rsidP="002D1D80">
            <w:pPr>
              <w:jc w:val="both"/>
              <w:rPr>
                <w:b/>
                <w:bCs/>
                <w:color w:val="00B050"/>
                <w:lang w:eastAsia="fr-FR"/>
              </w:rPr>
            </w:pPr>
          </w:p>
          <w:p w14:paraId="220469C0" w14:textId="77777777" w:rsidR="000A6A1C" w:rsidRDefault="000A6A1C" w:rsidP="002D1D80">
            <w:pPr>
              <w:jc w:val="both"/>
              <w:rPr>
                <w:b/>
                <w:bCs/>
                <w:color w:val="00B050"/>
                <w:lang w:eastAsia="fr-FR"/>
              </w:rPr>
            </w:pPr>
          </w:p>
          <w:p w14:paraId="1E59A75F" w14:textId="77777777" w:rsidR="000A6A1C" w:rsidRDefault="000A6A1C" w:rsidP="002D1D80">
            <w:pPr>
              <w:jc w:val="both"/>
              <w:rPr>
                <w:b/>
                <w:bCs/>
                <w:color w:val="00B050"/>
                <w:lang w:eastAsia="fr-FR"/>
              </w:rPr>
            </w:pPr>
          </w:p>
          <w:p w14:paraId="707698F6" w14:textId="77777777" w:rsidR="000A6A1C" w:rsidRPr="00154002" w:rsidRDefault="000A6A1C" w:rsidP="002D1D80">
            <w:pPr>
              <w:jc w:val="both"/>
              <w:rPr>
                <w:b/>
                <w:bCs/>
                <w:color w:val="00B050"/>
                <w:lang w:eastAsia="fr-FR"/>
              </w:rPr>
            </w:pPr>
          </w:p>
          <w:p w14:paraId="10D71114" w14:textId="77777777" w:rsidR="000A6A1C" w:rsidRPr="008D6387" w:rsidRDefault="000A6A1C" w:rsidP="002D1D80">
            <w:pPr>
              <w:rPr>
                <w:b/>
                <w:bCs/>
                <w:lang w:eastAsia="fr-FR"/>
              </w:rPr>
            </w:pPr>
          </w:p>
        </w:tc>
      </w:tr>
    </w:tbl>
    <w:p w14:paraId="731154EF" w14:textId="77777777" w:rsidR="000A6A1C" w:rsidRDefault="000A6A1C" w:rsidP="000A6A1C">
      <w:pPr>
        <w:rPr>
          <w:lang w:eastAsia="fr-FR"/>
        </w:rPr>
      </w:pPr>
    </w:p>
    <w:p w14:paraId="7AF4552C" w14:textId="77777777" w:rsidR="000A6A1C" w:rsidRDefault="000A6A1C" w:rsidP="000A6A1C">
      <w:pPr>
        <w:rPr>
          <w:lang w:eastAsia="fr-FR"/>
        </w:rPr>
      </w:pPr>
    </w:p>
    <w:tbl>
      <w:tblPr>
        <w:tblStyle w:val="Grilledutableau"/>
        <w:tblW w:w="0" w:type="auto"/>
        <w:tblLook w:val="04A0" w:firstRow="1" w:lastRow="0" w:firstColumn="1" w:lastColumn="0" w:noHBand="0" w:noVBand="1"/>
      </w:tblPr>
      <w:tblGrid>
        <w:gridCol w:w="9062"/>
      </w:tblGrid>
      <w:tr w:rsidR="000A6A1C" w14:paraId="0A873AC9" w14:textId="77777777" w:rsidTr="002D1D80">
        <w:tc>
          <w:tcPr>
            <w:tcW w:w="9062" w:type="dxa"/>
          </w:tcPr>
          <w:p w14:paraId="0A747F09" w14:textId="5667F7DE" w:rsidR="000A6A1C" w:rsidRDefault="000A6A1C"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plus précis possible sur le contenu de chaque projet et en précisant les calendriers de réalisation probables, y compris la possibilité de réalisation dès 2021</w:t>
            </w:r>
            <w:r w:rsidR="00302E58">
              <w:rPr>
                <w:b/>
                <w:bCs/>
                <w:color w:val="00B050"/>
                <w:lang w:eastAsia="fr-FR"/>
              </w:rPr>
              <w:t>,</w:t>
            </w:r>
            <w:r w:rsidRPr="00815E1C">
              <w:rPr>
                <w:b/>
                <w:bCs/>
                <w:color w:val="00B050"/>
                <w:lang w:eastAsia="fr-FR"/>
              </w:rPr>
              <w:t xml:space="preserve"> </w:t>
            </w:r>
            <w:r w:rsidR="00302E58">
              <w:rPr>
                <w:b/>
                <w:bCs/>
                <w:color w:val="00B050"/>
                <w:lang w:eastAsia="fr-FR"/>
              </w:rPr>
              <w:t>les financements envisageables :</w:t>
            </w:r>
          </w:p>
          <w:p w14:paraId="323A2E19" w14:textId="77777777" w:rsidR="000A6A1C" w:rsidRDefault="000A6A1C" w:rsidP="002D1D80">
            <w:pPr>
              <w:jc w:val="both"/>
              <w:rPr>
                <w:b/>
                <w:bCs/>
                <w:color w:val="00B050"/>
                <w:lang w:eastAsia="fr-FR"/>
              </w:rPr>
            </w:pPr>
          </w:p>
          <w:p w14:paraId="7D0746E6" w14:textId="77777777" w:rsidR="000A6A1C" w:rsidRPr="00641AC1" w:rsidRDefault="000A6A1C" w:rsidP="002D1D80">
            <w:pPr>
              <w:jc w:val="both"/>
              <w:rPr>
                <w:b/>
                <w:bCs/>
                <w:color w:val="FF0000"/>
                <w:lang w:eastAsia="fr-FR"/>
              </w:rPr>
            </w:pPr>
            <w:r w:rsidRPr="00641AC1">
              <w:rPr>
                <w:b/>
                <w:bCs/>
                <w:color w:val="FF0000"/>
                <w:lang w:eastAsia="fr-FR"/>
              </w:rPr>
              <w:t xml:space="preserve">Votre réponse : </w:t>
            </w:r>
          </w:p>
          <w:p w14:paraId="1B37F33F" w14:textId="77777777" w:rsidR="000A6A1C" w:rsidRDefault="000A6A1C" w:rsidP="002D1D80">
            <w:pPr>
              <w:jc w:val="both"/>
              <w:rPr>
                <w:b/>
                <w:bCs/>
                <w:color w:val="00B050"/>
                <w:lang w:eastAsia="fr-FR"/>
              </w:rPr>
            </w:pPr>
          </w:p>
          <w:p w14:paraId="4C7B7DF2" w14:textId="77777777" w:rsidR="000A6A1C" w:rsidRDefault="000A6A1C" w:rsidP="002D1D80">
            <w:pPr>
              <w:jc w:val="both"/>
              <w:rPr>
                <w:b/>
                <w:bCs/>
                <w:color w:val="00B050"/>
                <w:lang w:eastAsia="fr-FR"/>
              </w:rPr>
            </w:pPr>
          </w:p>
          <w:p w14:paraId="389B8063" w14:textId="77777777" w:rsidR="000A6A1C" w:rsidRDefault="000A6A1C" w:rsidP="002D1D80">
            <w:pPr>
              <w:jc w:val="both"/>
              <w:rPr>
                <w:b/>
                <w:bCs/>
                <w:color w:val="00B050"/>
                <w:lang w:eastAsia="fr-FR"/>
              </w:rPr>
            </w:pPr>
          </w:p>
          <w:p w14:paraId="409916C7" w14:textId="77777777" w:rsidR="000A6A1C" w:rsidRDefault="000A6A1C" w:rsidP="002D1D80">
            <w:pPr>
              <w:jc w:val="both"/>
              <w:rPr>
                <w:b/>
                <w:bCs/>
                <w:color w:val="00B050"/>
                <w:lang w:eastAsia="fr-FR"/>
              </w:rPr>
            </w:pPr>
          </w:p>
          <w:p w14:paraId="4C0BAEB4" w14:textId="77777777" w:rsidR="000A6A1C" w:rsidRDefault="000A6A1C" w:rsidP="002D1D80">
            <w:pPr>
              <w:jc w:val="both"/>
              <w:rPr>
                <w:b/>
                <w:bCs/>
                <w:color w:val="00B050"/>
                <w:lang w:eastAsia="fr-FR"/>
              </w:rPr>
            </w:pPr>
          </w:p>
          <w:p w14:paraId="773A0422" w14:textId="77777777" w:rsidR="000A6A1C" w:rsidRPr="00154002" w:rsidRDefault="000A6A1C" w:rsidP="002D1D80">
            <w:pPr>
              <w:jc w:val="both"/>
              <w:rPr>
                <w:b/>
                <w:bCs/>
                <w:color w:val="00B050"/>
                <w:lang w:eastAsia="fr-FR"/>
              </w:rPr>
            </w:pPr>
          </w:p>
          <w:p w14:paraId="07BD76E7" w14:textId="77777777" w:rsidR="000A6A1C" w:rsidRPr="008D6387" w:rsidRDefault="000A6A1C" w:rsidP="002D1D80">
            <w:pPr>
              <w:rPr>
                <w:b/>
                <w:bCs/>
                <w:lang w:eastAsia="fr-FR"/>
              </w:rPr>
            </w:pPr>
          </w:p>
        </w:tc>
      </w:tr>
    </w:tbl>
    <w:p w14:paraId="075CFDAD" w14:textId="6966AF64" w:rsidR="000A6A1C" w:rsidRDefault="000A6A1C" w:rsidP="00186D73">
      <w:pPr>
        <w:spacing w:after="100" w:afterAutospacing="1"/>
      </w:pPr>
    </w:p>
    <w:p w14:paraId="23638EB5" w14:textId="77777777" w:rsidR="000A6A1C" w:rsidRDefault="000A6A1C">
      <w:r>
        <w:br w:type="page"/>
      </w:r>
    </w:p>
    <w:p w14:paraId="3720338E" w14:textId="405E3143" w:rsidR="000A6A1C" w:rsidRDefault="000A6A1C" w:rsidP="000A6A1C">
      <w:pPr>
        <w:pStyle w:val="Titre2"/>
      </w:pPr>
      <w:r>
        <w:lastRenderedPageBreak/>
        <w:t xml:space="preserve">Développer la performance et la compétence en agriculture </w:t>
      </w:r>
    </w:p>
    <w:p w14:paraId="4C7D1F67" w14:textId="0BF72E0B" w:rsidR="00A54518" w:rsidRPr="007B26FD" w:rsidRDefault="003B248E" w:rsidP="007B26FD">
      <w:pPr>
        <w:jc w:val="both"/>
      </w:pPr>
      <w:r>
        <w:t>La population agricole en Martinique</w:t>
      </w:r>
      <w:r w:rsidR="00F937F9">
        <w:t xml:space="preserve">, comme ailleurs, est vieillissante. </w:t>
      </w:r>
      <w:r w:rsidR="00A54518" w:rsidRPr="00B564DE">
        <w:rPr>
          <w:rFonts w:cstheme="minorHAnsi"/>
        </w:rPr>
        <w:t>Le renouvellement des exploitants agricoles</w:t>
      </w:r>
      <w:r w:rsidR="00F937F9">
        <w:rPr>
          <w:rFonts w:cstheme="minorHAnsi"/>
        </w:rPr>
        <w:t xml:space="preserve"> </w:t>
      </w:r>
      <w:r w:rsidR="00A54518" w:rsidRPr="00B564DE">
        <w:rPr>
          <w:rFonts w:cstheme="minorHAnsi"/>
        </w:rPr>
        <w:t>exige une forte vitalité de l'enseignement agricole, et une intensification</w:t>
      </w:r>
      <w:r w:rsidR="007B26FD">
        <w:rPr>
          <w:rFonts w:cstheme="minorHAnsi"/>
        </w:rPr>
        <w:t xml:space="preserve"> </w:t>
      </w:r>
      <w:r w:rsidR="00A54518" w:rsidRPr="00B564DE">
        <w:rPr>
          <w:rFonts w:cstheme="minorHAnsi"/>
        </w:rPr>
        <w:t>de la politique d'encouragement à installation</w:t>
      </w:r>
      <w:r w:rsidR="00A54518">
        <w:rPr>
          <w:rFonts w:cstheme="minorHAnsi"/>
        </w:rPr>
        <w:t xml:space="preserve"> et à la transmission. </w:t>
      </w:r>
    </w:p>
    <w:p w14:paraId="7BB09C2B" w14:textId="43E51A7C" w:rsidR="00A54518" w:rsidRPr="00B564DE" w:rsidRDefault="00A54518" w:rsidP="007B26FD">
      <w:pPr>
        <w:autoSpaceDE w:val="0"/>
        <w:autoSpaceDN w:val="0"/>
        <w:adjustRightInd w:val="0"/>
        <w:jc w:val="both"/>
        <w:rPr>
          <w:rFonts w:cstheme="minorHAnsi"/>
        </w:rPr>
      </w:pPr>
      <w:r w:rsidRPr="00B564DE">
        <w:rPr>
          <w:rFonts w:cstheme="minorHAnsi"/>
        </w:rPr>
        <w:t>L’offre de formation</w:t>
      </w:r>
      <w:r w:rsidR="00F937F9">
        <w:rPr>
          <w:rFonts w:cstheme="minorHAnsi"/>
        </w:rPr>
        <w:t xml:space="preserve"> en Martinique</w:t>
      </w:r>
      <w:r w:rsidRPr="00B564DE">
        <w:rPr>
          <w:rFonts w:cstheme="minorHAnsi"/>
        </w:rPr>
        <w:t xml:space="preserve"> est quantitativement dense (LEGTA, CFAA</w:t>
      </w:r>
      <w:r>
        <w:rPr>
          <w:rFonts w:cstheme="minorHAnsi"/>
        </w:rPr>
        <w:t>, réseau des fermes de références</w:t>
      </w:r>
      <w:r w:rsidRPr="00B564DE">
        <w:rPr>
          <w:rFonts w:cstheme="minorHAnsi"/>
        </w:rPr>
        <w:t xml:space="preserve">…) pour les exploitants et </w:t>
      </w:r>
      <w:r>
        <w:rPr>
          <w:rFonts w:cstheme="minorHAnsi"/>
        </w:rPr>
        <w:t>l</w:t>
      </w:r>
      <w:r w:rsidRPr="00B564DE">
        <w:rPr>
          <w:rFonts w:cstheme="minorHAnsi"/>
        </w:rPr>
        <w:t>es salariés agricoles</w:t>
      </w:r>
      <w:r>
        <w:rPr>
          <w:rFonts w:cstheme="minorHAnsi"/>
        </w:rPr>
        <w:t>. Mais on constate que l</w:t>
      </w:r>
      <w:r w:rsidRPr="00B564DE">
        <w:rPr>
          <w:rFonts w:cstheme="minorHAnsi"/>
        </w:rPr>
        <w:t>e niveau de formation initiale des chefs d’exploitation ou co</w:t>
      </w:r>
      <w:r>
        <w:rPr>
          <w:rFonts w:cstheme="minorHAnsi"/>
        </w:rPr>
        <w:t>-</w:t>
      </w:r>
      <w:r w:rsidRPr="00B564DE">
        <w:rPr>
          <w:rFonts w:cstheme="minorHAnsi"/>
        </w:rPr>
        <w:t>exploitants reste globalement faible.</w:t>
      </w:r>
      <w:r w:rsidR="00BD0AA0">
        <w:rPr>
          <w:rFonts w:cstheme="minorHAnsi"/>
        </w:rPr>
        <w:t xml:space="preserve"> Ce constat est en particuliers vrai pour le public féminin </w:t>
      </w:r>
      <w:r w:rsidR="003B2438">
        <w:rPr>
          <w:rFonts w:cstheme="minorHAnsi"/>
        </w:rPr>
        <w:t xml:space="preserve">(les </w:t>
      </w:r>
      <w:r w:rsidR="003B2438" w:rsidRPr="00B564DE">
        <w:rPr>
          <w:rFonts w:cstheme="minorHAnsi"/>
        </w:rPr>
        <w:t>trois quarts des femmes chefs d’exploitation ou co-exploitantes n’ont suivi aucune formation agricole</w:t>
      </w:r>
      <w:r w:rsidR="003B2438">
        <w:rPr>
          <w:rFonts w:cstheme="minorHAnsi"/>
        </w:rPr>
        <w:t>)</w:t>
      </w:r>
      <w:r w:rsidR="00316870">
        <w:rPr>
          <w:rFonts w:cstheme="minorHAnsi"/>
        </w:rPr>
        <w:t>.</w:t>
      </w:r>
    </w:p>
    <w:p w14:paraId="43E22EA6" w14:textId="304E9E70" w:rsidR="005E5978" w:rsidRDefault="00A54518" w:rsidP="00A73800">
      <w:pPr>
        <w:autoSpaceDE w:val="0"/>
        <w:autoSpaceDN w:val="0"/>
        <w:adjustRightInd w:val="0"/>
        <w:jc w:val="both"/>
        <w:rPr>
          <w:rFonts w:cstheme="minorHAnsi"/>
        </w:rPr>
      </w:pPr>
      <w:r w:rsidRPr="00B564DE">
        <w:rPr>
          <w:rFonts w:cstheme="minorHAnsi"/>
        </w:rPr>
        <w:t xml:space="preserve">Pour autant, </w:t>
      </w:r>
      <w:r w:rsidR="00943BE5">
        <w:rPr>
          <w:rFonts w:cstheme="minorHAnsi"/>
        </w:rPr>
        <w:t>le</w:t>
      </w:r>
      <w:r w:rsidRPr="00B564DE">
        <w:rPr>
          <w:rFonts w:cstheme="minorHAnsi"/>
        </w:rPr>
        <w:t xml:space="preserve"> taux de recours à la formation continue </w:t>
      </w:r>
      <w:r w:rsidR="00BD0AA0">
        <w:rPr>
          <w:rFonts w:cstheme="minorHAnsi"/>
        </w:rPr>
        <w:t xml:space="preserve">est </w:t>
      </w:r>
      <w:r w:rsidRPr="00B564DE">
        <w:rPr>
          <w:rFonts w:cstheme="minorHAnsi"/>
        </w:rPr>
        <w:t>très faible (pour les petits exploitants mais aussi les encadrants)</w:t>
      </w:r>
      <w:r>
        <w:rPr>
          <w:rFonts w:cstheme="minorHAnsi"/>
        </w:rPr>
        <w:t xml:space="preserve"> malgré la présence d’un dispositif de formation, d’appui technique renforcé permettant l’augmentation de niveau de qualification des exploitants agricoles. </w:t>
      </w:r>
      <w:r w:rsidRPr="00B564DE">
        <w:rPr>
          <w:rFonts w:cstheme="minorHAnsi"/>
        </w:rPr>
        <w:t>Il en va de même pour la formation par alternance.</w:t>
      </w:r>
    </w:p>
    <w:p w14:paraId="47EBDC93" w14:textId="72902BF8" w:rsidR="00A54518" w:rsidRPr="00B564DE" w:rsidRDefault="004E32D7" w:rsidP="007B26FD">
      <w:pPr>
        <w:autoSpaceDE w:val="0"/>
        <w:autoSpaceDN w:val="0"/>
        <w:adjustRightInd w:val="0"/>
        <w:jc w:val="both"/>
        <w:rPr>
          <w:rFonts w:cstheme="minorHAnsi"/>
        </w:rPr>
      </w:pPr>
      <w:r>
        <w:rPr>
          <w:rFonts w:cstheme="minorHAnsi"/>
        </w:rPr>
        <w:t xml:space="preserve">Ainsi les </w:t>
      </w:r>
      <w:r w:rsidR="00E63FC7">
        <w:t>enjeux</w:t>
      </w:r>
      <w:r w:rsidR="00074AB0">
        <w:rPr>
          <w:rFonts w:cstheme="minorHAnsi"/>
        </w:rPr>
        <w:t xml:space="preserve"> identifiés pour le territoire de la Martinique permettant de développer la performance et </w:t>
      </w:r>
      <w:r w:rsidR="00EC5CAF">
        <w:rPr>
          <w:rFonts w:cstheme="minorHAnsi"/>
        </w:rPr>
        <w:t>la compétence</w:t>
      </w:r>
      <w:r w:rsidR="00074AB0">
        <w:rPr>
          <w:rFonts w:cstheme="minorHAnsi"/>
        </w:rPr>
        <w:t xml:space="preserve"> </w:t>
      </w:r>
      <w:r w:rsidR="007858D3">
        <w:rPr>
          <w:rFonts w:cstheme="minorHAnsi"/>
        </w:rPr>
        <w:t>en</w:t>
      </w:r>
      <w:r w:rsidR="00074AB0">
        <w:rPr>
          <w:rFonts w:cstheme="minorHAnsi"/>
        </w:rPr>
        <w:t xml:space="preserve"> agriculture sont les suivants : </w:t>
      </w:r>
    </w:p>
    <w:tbl>
      <w:tblPr>
        <w:tblStyle w:val="Grilledutableau"/>
        <w:tblW w:w="0" w:type="auto"/>
        <w:tblLook w:val="04A0" w:firstRow="1" w:lastRow="0" w:firstColumn="1" w:lastColumn="0" w:noHBand="0" w:noVBand="1"/>
      </w:tblPr>
      <w:tblGrid>
        <w:gridCol w:w="2689"/>
        <w:gridCol w:w="6373"/>
      </w:tblGrid>
      <w:tr w:rsidR="00713B4B" w14:paraId="0DBAE6BC" w14:textId="77777777" w:rsidTr="004D09DD">
        <w:tc>
          <w:tcPr>
            <w:tcW w:w="2689" w:type="dxa"/>
          </w:tcPr>
          <w:p w14:paraId="622CC668" w14:textId="6692764A" w:rsidR="00713B4B" w:rsidRDefault="007D6DAD" w:rsidP="004D09DD">
            <w:pPr>
              <w:spacing w:after="100" w:afterAutospacing="1"/>
              <w:jc w:val="center"/>
            </w:pPr>
            <w:r>
              <w:rPr>
                <w:b/>
                <w:bCs/>
              </w:rPr>
              <w:lastRenderedPageBreak/>
              <w:t>Enjeu</w:t>
            </w:r>
          </w:p>
        </w:tc>
        <w:tc>
          <w:tcPr>
            <w:tcW w:w="6373" w:type="dxa"/>
          </w:tcPr>
          <w:p w14:paraId="6AC4749F" w14:textId="6C8A7CB6" w:rsidR="00713B4B" w:rsidRDefault="00C23EA0" w:rsidP="004D09DD">
            <w:pPr>
              <w:spacing w:after="100" w:afterAutospacing="1"/>
              <w:jc w:val="center"/>
            </w:pPr>
            <w:r>
              <w:rPr>
                <w:b/>
                <w:bCs/>
              </w:rPr>
              <w:t>Actions</w:t>
            </w:r>
          </w:p>
        </w:tc>
      </w:tr>
      <w:tr w:rsidR="00713B4B" w14:paraId="38495916" w14:textId="77777777" w:rsidTr="004D09DD">
        <w:tc>
          <w:tcPr>
            <w:tcW w:w="2689" w:type="dxa"/>
            <w:vAlign w:val="center"/>
          </w:tcPr>
          <w:p w14:paraId="6DE4C113" w14:textId="77777777" w:rsidR="00B248D6" w:rsidRPr="000B3675" w:rsidRDefault="00B248D6" w:rsidP="00B248D6">
            <w:pPr>
              <w:jc w:val="center"/>
              <w:rPr>
                <w:rFonts w:cstheme="minorHAnsi"/>
                <w:sz w:val="20"/>
                <w:szCs w:val="20"/>
              </w:rPr>
            </w:pPr>
            <w:r w:rsidRPr="000B3675">
              <w:rPr>
                <w:rFonts w:cstheme="minorHAnsi"/>
                <w:sz w:val="20"/>
                <w:szCs w:val="20"/>
              </w:rPr>
              <w:t>Attirer les jeunes agriculteurs et faciliter le développement des entreprises dans les zones rurales</w:t>
            </w:r>
          </w:p>
          <w:p w14:paraId="67BB55D3" w14:textId="77777777" w:rsidR="00713B4B" w:rsidRPr="00AA0281" w:rsidRDefault="00713B4B" w:rsidP="004D09DD">
            <w:pPr>
              <w:spacing w:after="100" w:afterAutospacing="1"/>
              <w:jc w:val="center"/>
            </w:pPr>
          </w:p>
        </w:tc>
        <w:tc>
          <w:tcPr>
            <w:tcW w:w="6373" w:type="dxa"/>
          </w:tcPr>
          <w:p w14:paraId="75D91331" w14:textId="77777777" w:rsidR="00713B4B" w:rsidRPr="00BA131D" w:rsidRDefault="00BA131D" w:rsidP="00EC5CAF">
            <w:pPr>
              <w:pStyle w:val="Paragraphedeliste"/>
              <w:numPr>
                <w:ilvl w:val="0"/>
                <w:numId w:val="20"/>
              </w:numPr>
              <w:spacing w:after="100" w:afterAutospacing="1"/>
              <w:ind w:left="456"/>
            </w:pPr>
            <w:r w:rsidRPr="00B564DE">
              <w:rPr>
                <w:rFonts w:cstheme="minorHAnsi"/>
                <w:sz w:val="20"/>
                <w:szCs w:val="20"/>
              </w:rPr>
              <w:t>Faciliter la transmission d’exploitations agricoles viables</w:t>
            </w:r>
          </w:p>
          <w:p w14:paraId="114ADEBE" w14:textId="77777777" w:rsidR="00BA131D" w:rsidRPr="00986DDB" w:rsidRDefault="00986DDB" w:rsidP="00EC5CAF">
            <w:pPr>
              <w:pStyle w:val="Paragraphedeliste"/>
              <w:numPr>
                <w:ilvl w:val="0"/>
                <w:numId w:val="20"/>
              </w:numPr>
              <w:spacing w:after="100" w:afterAutospacing="1"/>
              <w:ind w:left="456"/>
            </w:pPr>
            <w:r w:rsidRPr="008A0DC0">
              <w:rPr>
                <w:rFonts w:cstheme="minorHAnsi"/>
                <w:sz w:val="20"/>
                <w:szCs w:val="20"/>
              </w:rPr>
              <w:t>Aider à la professionnalisation des jeunes agriculteurs</w:t>
            </w:r>
          </w:p>
          <w:p w14:paraId="07C574E0" w14:textId="77777777" w:rsidR="00986DDB" w:rsidRPr="00335989" w:rsidRDefault="00BC5658" w:rsidP="00EC5CAF">
            <w:pPr>
              <w:pStyle w:val="Paragraphedeliste"/>
              <w:numPr>
                <w:ilvl w:val="0"/>
                <w:numId w:val="20"/>
              </w:numPr>
              <w:spacing w:after="100" w:afterAutospacing="1"/>
              <w:ind w:left="456"/>
            </w:pPr>
            <w:r w:rsidRPr="008A0DC0">
              <w:rPr>
                <w:rFonts w:eastAsia="Times New Roman" w:cstheme="minorHAnsi"/>
                <w:sz w:val="20"/>
                <w:szCs w:val="20"/>
                <w:lang w:eastAsia="fr-FR"/>
              </w:rPr>
              <w:t>Créer des parcours complets de formation dans l’agroenvironnement</w:t>
            </w:r>
          </w:p>
          <w:p w14:paraId="4DE7D5E1" w14:textId="77777777" w:rsidR="00335989" w:rsidRPr="00D6602D" w:rsidRDefault="00335989" w:rsidP="00EC5CAF">
            <w:pPr>
              <w:pStyle w:val="Paragraphedeliste"/>
              <w:numPr>
                <w:ilvl w:val="0"/>
                <w:numId w:val="20"/>
              </w:numPr>
              <w:spacing w:after="100" w:afterAutospacing="1"/>
              <w:ind w:left="456"/>
            </w:pPr>
            <w:r w:rsidRPr="00B564DE">
              <w:rPr>
                <w:rFonts w:cstheme="minorHAnsi"/>
                <w:sz w:val="20"/>
                <w:szCs w:val="20"/>
              </w:rPr>
              <w:t>Permettre l’installation de nouveaux agriculteurs dans des conditions viables et préserver le foncier agricole</w:t>
            </w:r>
          </w:p>
          <w:p w14:paraId="1B3AC6DC" w14:textId="77777777" w:rsidR="00D6602D" w:rsidRPr="007D6DAD" w:rsidRDefault="00D6602D" w:rsidP="00EC5CAF">
            <w:pPr>
              <w:pStyle w:val="Paragraphedeliste"/>
              <w:numPr>
                <w:ilvl w:val="0"/>
                <w:numId w:val="20"/>
              </w:numPr>
              <w:spacing w:after="100" w:afterAutospacing="1"/>
              <w:ind w:left="456"/>
            </w:pPr>
            <w:r w:rsidRPr="00B564DE">
              <w:rPr>
                <w:rFonts w:cstheme="minorHAnsi"/>
                <w:sz w:val="20"/>
                <w:szCs w:val="20"/>
              </w:rPr>
              <w:t>Renforcer l’image de l’agriculture et de l’agriculteur par une meilleure coordination entre les différentes instances qui interviennent</w:t>
            </w:r>
          </w:p>
          <w:p w14:paraId="5E32DF06" w14:textId="77777777" w:rsidR="007D6DAD" w:rsidRPr="000F520B" w:rsidRDefault="007D6DAD" w:rsidP="00EC5CAF">
            <w:pPr>
              <w:pStyle w:val="Paragraphedeliste"/>
              <w:numPr>
                <w:ilvl w:val="0"/>
                <w:numId w:val="20"/>
              </w:numPr>
              <w:spacing w:after="100" w:afterAutospacing="1"/>
              <w:ind w:left="456"/>
            </w:pPr>
            <w:r w:rsidRPr="00B564DE">
              <w:rPr>
                <w:rFonts w:eastAsia="Times New Roman" w:cstheme="minorHAnsi"/>
                <w:sz w:val="20"/>
                <w:szCs w:val="20"/>
                <w:lang w:eastAsia="fr-FR"/>
              </w:rPr>
              <w:t>Mieux former les exploitants, offre de formation et conseil, accès au métier d</w:t>
            </w:r>
            <w:r>
              <w:rPr>
                <w:rFonts w:eastAsia="Times New Roman" w:cstheme="minorHAnsi"/>
                <w:sz w:val="20"/>
                <w:szCs w:val="20"/>
                <w:lang w:eastAsia="fr-FR"/>
              </w:rPr>
              <w:t>’</w:t>
            </w:r>
            <w:r w:rsidRPr="00B564DE">
              <w:rPr>
                <w:rFonts w:eastAsia="Times New Roman" w:cstheme="minorHAnsi"/>
                <w:sz w:val="20"/>
                <w:szCs w:val="20"/>
                <w:lang w:eastAsia="fr-FR"/>
              </w:rPr>
              <w:t>agriculteur</w:t>
            </w:r>
          </w:p>
          <w:p w14:paraId="2F144936" w14:textId="60A2C0EC" w:rsidR="000F520B" w:rsidRDefault="000F520B" w:rsidP="00EC5CAF">
            <w:pPr>
              <w:pStyle w:val="Paragraphedeliste"/>
              <w:numPr>
                <w:ilvl w:val="0"/>
                <w:numId w:val="20"/>
              </w:numPr>
              <w:spacing w:after="100" w:afterAutospacing="1"/>
              <w:ind w:left="456"/>
            </w:pPr>
            <w:r>
              <w:rPr>
                <w:rFonts w:eastAsia="Times New Roman" w:cstheme="minorHAnsi"/>
                <w:sz w:val="20"/>
                <w:szCs w:val="20"/>
                <w:lang w:eastAsia="fr-FR"/>
              </w:rPr>
              <w:t>Accompagner la professionnalisation des femmes</w:t>
            </w:r>
          </w:p>
        </w:tc>
      </w:tr>
    </w:tbl>
    <w:p w14:paraId="04B39C66" w14:textId="1B8769E6" w:rsidR="00A73800" w:rsidRDefault="00A73800" w:rsidP="00932158">
      <w:pPr>
        <w:autoSpaceDE w:val="0"/>
        <w:autoSpaceDN w:val="0"/>
        <w:adjustRightInd w:val="0"/>
        <w:jc w:val="both"/>
        <w:rPr>
          <w:rFonts w:cstheme="minorHAnsi"/>
          <w:b/>
          <w:bCs/>
          <w:u w:val="single"/>
        </w:rPr>
      </w:pPr>
    </w:p>
    <w:p w14:paraId="34F667EF" w14:textId="77777777" w:rsidR="00A73800" w:rsidRDefault="00A73800">
      <w:pPr>
        <w:rPr>
          <w:rFonts w:cstheme="minorHAnsi"/>
          <w:b/>
          <w:bCs/>
          <w:u w:val="single"/>
        </w:rPr>
      </w:pPr>
      <w:r>
        <w:rPr>
          <w:rFonts w:cstheme="minorHAnsi"/>
          <w:b/>
          <w:bCs/>
          <w:u w:val="single"/>
        </w:rPr>
        <w:br w:type="page"/>
      </w:r>
    </w:p>
    <w:p w14:paraId="4032FC70" w14:textId="77777777" w:rsidR="00A73800" w:rsidRDefault="00A73800" w:rsidP="00A73800">
      <w:pPr>
        <w:pStyle w:val="En-ttedetabledesmatires"/>
      </w:pPr>
      <w:r>
        <w:lastRenderedPageBreak/>
        <w:t xml:space="preserve">Merci de bien vouloir répondre aux questions suivantes : </w:t>
      </w:r>
    </w:p>
    <w:p w14:paraId="7F0B3BEF" w14:textId="77777777" w:rsidR="00A73800" w:rsidRPr="00672E68" w:rsidRDefault="00A73800" w:rsidP="00A73800">
      <w:pPr>
        <w:rPr>
          <w:lang w:eastAsia="fr-FR"/>
        </w:rPr>
      </w:pPr>
    </w:p>
    <w:tbl>
      <w:tblPr>
        <w:tblStyle w:val="Grilledutableau"/>
        <w:tblW w:w="0" w:type="auto"/>
        <w:tblLook w:val="04A0" w:firstRow="1" w:lastRow="0" w:firstColumn="1" w:lastColumn="0" w:noHBand="0" w:noVBand="1"/>
      </w:tblPr>
      <w:tblGrid>
        <w:gridCol w:w="9062"/>
      </w:tblGrid>
      <w:tr w:rsidR="00A73800" w14:paraId="0B186C5D" w14:textId="77777777" w:rsidTr="002D1D80">
        <w:tc>
          <w:tcPr>
            <w:tcW w:w="9062" w:type="dxa"/>
          </w:tcPr>
          <w:p w14:paraId="6D074B90" w14:textId="77777777" w:rsidR="00A73800" w:rsidRDefault="00A73800"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4BEACA60" w14:textId="77777777" w:rsidR="00A73800" w:rsidRDefault="00A73800" w:rsidP="002D1D80">
            <w:pPr>
              <w:jc w:val="both"/>
              <w:rPr>
                <w:b/>
                <w:bCs/>
                <w:color w:val="00B050"/>
                <w:lang w:eastAsia="fr-FR"/>
              </w:rPr>
            </w:pPr>
          </w:p>
          <w:p w14:paraId="0962907B" w14:textId="77777777" w:rsidR="00A73800" w:rsidRPr="00641AC1" w:rsidRDefault="00A73800" w:rsidP="002D1D80">
            <w:pPr>
              <w:jc w:val="both"/>
              <w:rPr>
                <w:b/>
                <w:bCs/>
                <w:color w:val="FF0000"/>
                <w:lang w:eastAsia="fr-FR"/>
              </w:rPr>
            </w:pPr>
            <w:r w:rsidRPr="00641AC1">
              <w:rPr>
                <w:b/>
                <w:bCs/>
                <w:color w:val="FF0000"/>
                <w:lang w:eastAsia="fr-FR"/>
              </w:rPr>
              <w:t xml:space="preserve">Votre réponse : </w:t>
            </w:r>
          </w:p>
          <w:p w14:paraId="254D7CBA" w14:textId="77777777" w:rsidR="00A73800" w:rsidRDefault="00A73800" w:rsidP="002D1D80">
            <w:pPr>
              <w:jc w:val="both"/>
              <w:rPr>
                <w:b/>
                <w:bCs/>
                <w:color w:val="00B050"/>
                <w:lang w:eastAsia="fr-FR"/>
              </w:rPr>
            </w:pPr>
          </w:p>
          <w:p w14:paraId="28B6AE55" w14:textId="77777777" w:rsidR="00A73800" w:rsidRDefault="00A73800" w:rsidP="002D1D80">
            <w:pPr>
              <w:jc w:val="both"/>
              <w:rPr>
                <w:b/>
                <w:bCs/>
                <w:color w:val="00B050"/>
                <w:lang w:eastAsia="fr-FR"/>
              </w:rPr>
            </w:pPr>
          </w:p>
          <w:p w14:paraId="034AC6A7" w14:textId="77777777" w:rsidR="00A73800" w:rsidRDefault="00A73800" w:rsidP="002D1D80">
            <w:pPr>
              <w:jc w:val="both"/>
              <w:rPr>
                <w:b/>
                <w:bCs/>
                <w:color w:val="00B050"/>
                <w:lang w:eastAsia="fr-FR"/>
              </w:rPr>
            </w:pPr>
          </w:p>
          <w:p w14:paraId="66B3AAFD" w14:textId="77777777" w:rsidR="00A73800" w:rsidRDefault="00A73800" w:rsidP="002D1D80">
            <w:pPr>
              <w:jc w:val="both"/>
              <w:rPr>
                <w:b/>
                <w:bCs/>
                <w:color w:val="00B050"/>
                <w:lang w:eastAsia="fr-FR"/>
              </w:rPr>
            </w:pPr>
          </w:p>
          <w:p w14:paraId="15B3A034" w14:textId="77777777" w:rsidR="00A73800" w:rsidRDefault="00A73800" w:rsidP="002D1D80">
            <w:pPr>
              <w:jc w:val="both"/>
              <w:rPr>
                <w:b/>
                <w:bCs/>
                <w:color w:val="00B050"/>
                <w:lang w:eastAsia="fr-FR"/>
              </w:rPr>
            </w:pPr>
          </w:p>
          <w:p w14:paraId="2715B1C6" w14:textId="77777777" w:rsidR="00A73800" w:rsidRPr="00154002" w:rsidRDefault="00A73800" w:rsidP="002D1D80">
            <w:pPr>
              <w:jc w:val="both"/>
              <w:rPr>
                <w:b/>
                <w:bCs/>
                <w:color w:val="00B050"/>
                <w:lang w:eastAsia="fr-FR"/>
              </w:rPr>
            </w:pPr>
          </w:p>
          <w:p w14:paraId="0651CC54" w14:textId="77777777" w:rsidR="00A73800" w:rsidRPr="008D6387" w:rsidRDefault="00A73800" w:rsidP="002D1D80">
            <w:pPr>
              <w:rPr>
                <w:b/>
                <w:bCs/>
                <w:lang w:eastAsia="fr-FR"/>
              </w:rPr>
            </w:pPr>
          </w:p>
        </w:tc>
      </w:tr>
    </w:tbl>
    <w:p w14:paraId="4301E7F4" w14:textId="77777777" w:rsidR="00A73800" w:rsidRDefault="00A73800" w:rsidP="00A73800">
      <w:pPr>
        <w:rPr>
          <w:lang w:eastAsia="fr-FR"/>
        </w:rPr>
      </w:pPr>
    </w:p>
    <w:p w14:paraId="3B2C5003" w14:textId="77777777" w:rsidR="00A73800" w:rsidRDefault="00A73800" w:rsidP="00A73800">
      <w:pPr>
        <w:rPr>
          <w:lang w:eastAsia="fr-FR"/>
        </w:rPr>
      </w:pPr>
    </w:p>
    <w:tbl>
      <w:tblPr>
        <w:tblStyle w:val="Grilledutableau"/>
        <w:tblW w:w="0" w:type="auto"/>
        <w:tblLook w:val="04A0" w:firstRow="1" w:lastRow="0" w:firstColumn="1" w:lastColumn="0" w:noHBand="0" w:noVBand="1"/>
      </w:tblPr>
      <w:tblGrid>
        <w:gridCol w:w="9062"/>
      </w:tblGrid>
      <w:tr w:rsidR="00A73800" w14:paraId="64C802BF" w14:textId="77777777" w:rsidTr="002D1D80">
        <w:tc>
          <w:tcPr>
            <w:tcW w:w="9062" w:type="dxa"/>
          </w:tcPr>
          <w:p w14:paraId="2E064ACC" w14:textId="404EF905" w:rsidR="00A73800" w:rsidRDefault="00A73800"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plus précis possible sur le contenu de chaque projet et en précisant les calendriers de réalisation probables, y compris la poss</w:t>
            </w:r>
            <w:r w:rsidR="00302E58">
              <w:rPr>
                <w:b/>
                <w:bCs/>
                <w:color w:val="00B050"/>
                <w:lang w:eastAsia="fr-FR"/>
              </w:rPr>
              <w:t>ibilité de réalisation dès 2021, les financements envisageables :</w:t>
            </w:r>
          </w:p>
          <w:p w14:paraId="4270476E" w14:textId="77777777" w:rsidR="00A73800" w:rsidRDefault="00A73800" w:rsidP="002D1D80">
            <w:pPr>
              <w:jc w:val="both"/>
              <w:rPr>
                <w:b/>
                <w:bCs/>
                <w:color w:val="00B050"/>
                <w:lang w:eastAsia="fr-FR"/>
              </w:rPr>
            </w:pPr>
          </w:p>
          <w:p w14:paraId="68712033" w14:textId="77777777" w:rsidR="00A73800" w:rsidRPr="00641AC1" w:rsidRDefault="00A73800" w:rsidP="002D1D80">
            <w:pPr>
              <w:jc w:val="both"/>
              <w:rPr>
                <w:b/>
                <w:bCs/>
                <w:color w:val="FF0000"/>
                <w:lang w:eastAsia="fr-FR"/>
              </w:rPr>
            </w:pPr>
            <w:r w:rsidRPr="00641AC1">
              <w:rPr>
                <w:b/>
                <w:bCs/>
                <w:color w:val="FF0000"/>
                <w:lang w:eastAsia="fr-FR"/>
              </w:rPr>
              <w:t xml:space="preserve">Votre réponse : </w:t>
            </w:r>
          </w:p>
          <w:p w14:paraId="56ED2B2E" w14:textId="77777777" w:rsidR="00A73800" w:rsidRDefault="00A73800" w:rsidP="002D1D80">
            <w:pPr>
              <w:jc w:val="both"/>
              <w:rPr>
                <w:b/>
                <w:bCs/>
                <w:color w:val="00B050"/>
                <w:lang w:eastAsia="fr-FR"/>
              </w:rPr>
            </w:pPr>
          </w:p>
          <w:p w14:paraId="639E57B4" w14:textId="77777777" w:rsidR="00A73800" w:rsidRDefault="00A73800" w:rsidP="002D1D80">
            <w:pPr>
              <w:jc w:val="both"/>
              <w:rPr>
                <w:b/>
                <w:bCs/>
                <w:color w:val="00B050"/>
                <w:lang w:eastAsia="fr-FR"/>
              </w:rPr>
            </w:pPr>
          </w:p>
          <w:p w14:paraId="4C9785FB" w14:textId="77777777" w:rsidR="00A73800" w:rsidRDefault="00A73800" w:rsidP="002D1D80">
            <w:pPr>
              <w:jc w:val="both"/>
              <w:rPr>
                <w:b/>
                <w:bCs/>
                <w:color w:val="00B050"/>
                <w:lang w:eastAsia="fr-FR"/>
              </w:rPr>
            </w:pPr>
          </w:p>
          <w:p w14:paraId="6BFBD61B" w14:textId="77777777" w:rsidR="00A73800" w:rsidRDefault="00A73800" w:rsidP="002D1D80">
            <w:pPr>
              <w:jc w:val="both"/>
              <w:rPr>
                <w:b/>
                <w:bCs/>
                <w:color w:val="00B050"/>
                <w:lang w:eastAsia="fr-FR"/>
              </w:rPr>
            </w:pPr>
          </w:p>
          <w:p w14:paraId="3751C78A" w14:textId="77777777" w:rsidR="00A73800" w:rsidRDefault="00A73800" w:rsidP="002D1D80">
            <w:pPr>
              <w:jc w:val="both"/>
              <w:rPr>
                <w:b/>
                <w:bCs/>
                <w:color w:val="00B050"/>
                <w:lang w:eastAsia="fr-FR"/>
              </w:rPr>
            </w:pPr>
          </w:p>
          <w:p w14:paraId="5760CB2E" w14:textId="77777777" w:rsidR="00A73800" w:rsidRPr="00154002" w:rsidRDefault="00A73800" w:rsidP="002D1D80">
            <w:pPr>
              <w:jc w:val="both"/>
              <w:rPr>
                <w:b/>
                <w:bCs/>
                <w:color w:val="00B050"/>
                <w:lang w:eastAsia="fr-FR"/>
              </w:rPr>
            </w:pPr>
          </w:p>
          <w:p w14:paraId="375F7994" w14:textId="77777777" w:rsidR="00A73800" w:rsidRPr="008D6387" w:rsidRDefault="00A73800" w:rsidP="002D1D80">
            <w:pPr>
              <w:rPr>
                <w:b/>
                <w:bCs/>
                <w:lang w:eastAsia="fr-FR"/>
              </w:rPr>
            </w:pPr>
          </w:p>
        </w:tc>
      </w:tr>
    </w:tbl>
    <w:p w14:paraId="3414C2F1" w14:textId="6BFE0B52" w:rsidR="00A73800" w:rsidRDefault="00A73800">
      <w:pPr>
        <w:rPr>
          <w:rFonts w:cstheme="minorHAnsi"/>
          <w:b/>
          <w:bCs/>
          <w:u w:val="single"/>
        </w:rPr>
      </w:pPr>
      <w:r>
        <w:rPr>
          <w:rFonts w:cstheme="minorHAnsi"/>
          <w:b/>
          <w:bCs/>
          <w:u w:val="single"/>
        </w:rPr>
        <w:br w:type="page"/>
      </w:r>
    </w:p>
    <w:p w14:paraId="0C053E48" w14:textId="663EF88B" w:rsidR="009F3C53" w:rsidRDefault="000D6786" w:rsidP="00A73800">
      <w:pPr>
        <w:pStyle w:val="Titre2"/>
      </w:pPr>
      <w:r>
        <w:lastRenderedPageBreak/>
        <w:t>Accompagner le développement d’un meilleur aménagement des zones rurales</w:t>
      </w:r>
    </w:p>
    <w:p w14:paraId="1E15A854" w14:textId="4A5A778F" w:rsidR="00932158" w:rsidRPr="00B564DE" w:rsidRDefault="00DB3F53" w:rsidP="00932158">
      <w:pPr>
        <w:autoSpaceDE w:val="0"/>
        <w:autoSpaceDN w:val="0"/>
        <w:adjustRightInd w:val="0"/>
        <w:jc w:val="both"/>
        <w:rPr>
          <w:rFonts w:cstheme="minorHAnsi"/>
        </w:rPr>
      </w:pPr>
      <w:r>
        <w:rPr>
          <w:rFonts w:cstheme="minorHAnsi"/>
        </w:rPr>
        <w:t>La Martinique est un territoire presqu’essentiellement constitué de zones rurales.</w:t>
      </w:r>
      <w:r w:rsidR="00DE77B5">
        <w:rPr>
          <w:rFonts w:cstheme="minorHAnsi"/>
        </w:rPr>
        <w:t xml:space="preserve"> La vie en zone rurale en Martinique est caractérisée en premier </w:t>
      </w:r>
      <w:r w:rsidR="004F4506">
        <w:rPr>
          <w:rFonts w:cstheme="minorHAnsi"/>
        </w:rPr>
        <w:t>lieu par</w:t>
      </w:r>
      <w:r w:rsidR="00DE77B5">
        <w:rPr>
          <w:rFonts w:cstheme="minorHAnsi"/>
        </w:rPr>
        <w:t xml:space="preserve"> </w:t>
      </w:r>
      <w:r w:rsidR="00932158" w:rsidRPr="00B564DE">
        <w:rPr>
          <w:rFonts w:cstheme="minorHAnsi"/>
        </w:rPr>
        <w:t>la dépendance à la voiture pour se déplacer</w:t>
      </w:r>
      <w:r w:rsidR="00F35243">
        <w:rPr>
          <w:rFonts w:cstheme="minorHAnsi"/>
        </w:rPr>
        <w:t>. En effet,</w:t>
      </w:r>
      <w:r w:rsidR="00932158" w:rsidRPr="00B564DE">
        <w:rPr>
          <w:rFonts w:cstheme="minorHAnsi"/>
        </w:rPr>
        <w:t xml:space="preserve"> le service de</w:t>
      </w:r>
      <w:r w:rsidR="00932158">
        <w:rPr>
          <w:rFonts w:cstheme="minorHAnsi"/>
        </w:rPr>
        <w:t xml:space="preserve"> </w:t>
      </w:r>
      <w:r w:rsidR="00932158" w:rsidRPr="00B564DE">
        <w:rPr>
          <w:rFonts w:cstheme="minorHAnsi"/>
        </w:rPr>
        <w:t xml:space="preserve">transport en commun </w:t>
      </w:r>
      <w:r w:rsidR="00F35243">
        <w:rPr>
          <w:rFonts w:cstheme="minorHAnsi"/>
        </w:rPr>
        <w:t>apparait insuffisamment développé</w:t>
      </w:r>
      <w:r w:rsidR="00D7680C">
        <w:rPr>
          <w:rFonts w:cstheme="minorHAnsi"/>
        </w:rPr>
        <w:t xml:space="preserve"> notamment dans certaines zones. </w:t>
      </w:r>
      <w:r w:rsidR="0093584A">
        <w:rPr>
          <w:rFonts w:cstheme="minorHAnsi"/>
        </w:rPr>
        <w:t xml:space="preserve">Il en résulte un isolement des personnes </w:t>
      </w:r>
      <w:r w:rsidR="00413DFA">
        <w:rPr>
          <w:rFonts w:cstheme="minorHAnsi"/>
        </w:rPr>
        <w:t xml:space="preserve">qui n’ont pas accès </w:t>
      </w:r>
      <w:r w:rsidR="00191417">
        <w:rPr>
          <w:rFonts w:cstheme="minorHAnsi"/>
        </w:rPr>
        <w:t>à l’utilisation d’</w:t>
      </w:r>
      <w:r w:rsidR="00413DFA">
        <w:rPr>
          <w:rFonts w:cstheme="minorHAnsi"/>
        </w:rPr>
        <w:t>un véhicule personnel.</w:t>
      </w:r>
      <w:r w:rsidR="0093584A">
        <w:rPr>
          <w:rFonts w:cstheme="minorHAnsi"/>
        </w:rPr>
        <w:t xml:space="preserve"> </w:t>
      </w:r>
      <w:r w:rsidR="001C6EB7">
        <w:rPr>
          <w:rFonts w:cstheme="minorHAnsi"/>
        </w:rPr>
        <w:t xml:space="preserve">Il existe également un déséquilibre territorial </w:t>
      </w:r>
      <w:r w:rsidR="00A527B2">
        <w:rPr>
          <w:rFonts w:cstheme="minorHAnsi"/>
        </w:rPr>
        <w:t>en termes d’aménagement du territoire</w:t>
      </w:r>
      <w:r w:rsidR="004F4506">
        <w:rPr>
          <w:rFonts w:cstheme="minorHAnsi"/>
        </w:rPr>
        <w:t>, de services</w:t>
      </w:r>
      <w:r w:rsidR="00A527B2">
        <w:rPr>
          <w:rFonts w:cstheme="minorHAnsi"/>
        </w:rPr>
        <w:t xml:space="preserve"> et d’infrastructures. </w:t>
      </w:r>
      <w:r w:rsidR="004F4506">
        <w:rPr>
          <w:rFonts w:cstheme="minorHAnsi"/>
        </w:rPr>
        <w:t>L</w:t>
      </w:r>
      <w:r w:rsidR="00932158" w:rsidRPr="00B564DE">
        <w:rPr>
          <w:rFonts w:cstheme="minorHAnsi"/>
        </w:rPr>
        <w:t>es communes rurales du Nord</w:t>
      </w:r>
      <w:r w:rsidR="008B18A7">
        <w:rPr>
          <w:rFonts w:cstheme="minorHAnsi"/>
        </w:rPr>
        <w:t xml:space="preserve"> sont</w:t>
      </w:r>
      <w:r w:rsidR="00932158" w:rsidRPr="00B564DE">
        <w:rPr>
          <w:rFonts w:cstheme="minorHAnsi"/>
        </w:rPr>
        <w:t xml:space="preserve"> particulièrement mal dotées en équipements et services de proximité</w:t>
      </w:r>
      <w:r w:rsidR="00413DFA">
        <w:rPr>
          <w:rFonts w:cstheme="minorHAnsi"/>
        </w:rPr>
        <w:t xml:space="preserve">. </w:t>
      </w:r>
      <w:r w:rsidR="00DB7CCC">
        <w:rPr>
          <w:rFonts w:cstheme="minorHAnsi"/>
        </w:rPr>
        <w:t xml:space="preserve">En raison de leur enclavement et de la faible offre de services </w:t>
      </w:r>
      <w:r w:rsidR="00A527B2">
        <w:rPr>
          <w:rFonts w:cstheme="minorHAnsi"/>
        </w:rPr>
        <w:t>dont elles disposent</w:t>
      </w:r>
      <w:r w:rsidR="00DB7CCC">
        <w:rPr>
          <w:rFonts w:cstheme="minorHAnsi"/>
        </w:rPr>
        <w:t>, e</w:t>
      </w:r>
      <w:r w:rsidR="00413DFA">
        <w:rPr>
          <w:rFonts w:cstheme="minorHAnsi"/>
        </w:rPr>
        <w:t xml:space="preserve">lles </w:t>
      </w:r>
      <w:r w:rsidR="00932158" w:rsidRPr="00B564DE">
        <w:rPr>
          <w:rFonts w:cstheme="minorHAnsi"/>
        </w:rPr>
        <w:t>sont</w:t>
      </w:r>
      <w:r w:rsidR="00413DFA">
        <w:rPr>
          <w:rFonts w:cstheme="minorHAnsi"/>
        </w:rPr>
        <w:t xml:space="preserve"> </w:t>
      </w:r>
      <w:r w:rsidR="00932158" w:rsidRPr="00B564DE">
        <w:rPr>
          <w:rFonts w:cstheme="minorHAnsi"/>
        </w:rPr>
        <w:t>doublement pénalisées.</w:t>
      </w:r>
    </w:p>
    <w:p w14:paraId="1F5D6528" w14:textId="22E3B185" w:rsidR="00932158" w:rsidRPr="00F2739A" w:rsidRDefault="00932158" w:rsidP="00E13F2F">
      <w:pPr>
        <w:autoSpaceDE w:val="0"/>
        <w:autoSpaceDN w:val="0"/>
        <w:adjustRightInd w:val="0"/>
        <w:jc w:val="both"/>
      </w:pPr>
      <w:r>
        <w:t xml:space="preserve">Le désenclavement </w:t>
      </w:r>
      <w:r w:rsidR="001C6EB7">
        <w:t xml:space="preserve">des zones rurales </w:t>
      </w:r>
      <w:r>
        <w:t xml:space="preserve">peut se faire donc par le soutien au développement de la voierie, par le développement des infrastructures et de l’accès aux services, mais également via la connectivité numérique et au raccordement au </w:t>
      </w:r>
      <w:r w:rsidR="00F002B3">
        <w:t>très haut débit</w:t>
      </w:r>
      <w:r>
        <w:t xml:space="preserve"> pour les zones blanches. </w:t>
      </w:r>
      <w:r w:rsidRPr="00BC7E94">
        <w:t>Le raccordement au Très Haut Débit</w:t>
      </w:r>
      <w:r w:rsidR="006B7A0D">
        <w:t xml:space="preserve"> </w:t>
      </w:r>
      <w:r w:rsidR="00A1616F">
        <w:t>(THD)</w:t>
      </w:r>
      <w:r w:rsidRPr="00BC7E94">
        <w:t xml:space="preserve"> constitue un enjeu majeur des prochaines années mais il</w:t>
      </w:r>
      <w:r>
        <w:t xml:space="preserve"> </w:t>
      </w:r>
      <w:r w:rsidRPr="00BC7E94">
        <w:t>soulève des difficultés liées à des coûts prohibitifs pour les particuliers et les entreprises, ce qui</w:t>
      </w:r>
      <w:r>
        <w:t xml:space="preserve"> </w:t>
      </w:r>
      <w:r w:rsidRPr="00BC7E94">
        <w:t xml:space="preserve">incite les opérateurs privés à se concentrer sur les zones denses les plus rentables. </w:t>
      </w:r>
    </w:p>
    <w:p w14:paraId="7DA5BBC3" w14:textId="1AE072B8" w:rsidR="00B350D3" w:rsidRPr="00CB6805" w:rsidRDefault="00A346A6" w:rsidP="000F7E8E">
      <w:pPr>
        <w:jc w:val="both"/>
        <w:rPr>
          <w:rFonts w:cstheme="minorHAnsi"/>
        </w:rPr>
      </w:pPr>
      <w:r>
        <w:rPr>
          <w:rFonts w:cstheme="minorHAnsi"/>
        </w:rPr>
        <w:lastRenderedPageBreak/>
        <w:t xml:space="preserve">Le développement de l’activité agricole en zone rurale souffre d’une </w:t>
      </w:r>
      <w:r w:rsidR="00E54190">
        <w:rPr>
          <w:rFonts w:cstheme="minorHAnsi"/>
        </w:rPr>
        <w:t>situation</w:t>
      </w:r>
      <w:r>
        <w:rPr>
          <w:rFonts w:cstheme="minorHAnsi"/>
        </w:rPr>
        <w:t xml:space="preserve"> foncière </w:t>
      </w:r>
      <w:r w:rsidR="00E54190">
        <w:rPr>
          <w:rFonts w:cstheme="minorHAnsi"/>
        </w:rPr>
        <w:t>tendue en Martinique</w:t>
      </w:r>
      <w:r w:rsidR="00DB2AED">
        <w:rPr>
          <w:rFonts w:cstheme="minorHAnsi"/>
        </w:rPr>
        <w:t>. En effet, il existe</w:t>
      </w:r>
      <w:r w:rsidR="00932158">
        <w:rPr>
          <w:rFonts w:cstheme="minorHAnsi"/>
        </w:rPr>
        <w:t xml:space="preserve"> une pression foncière due à une urbanisation peu maitrisée et </w:t>
      </w:r>
      <w:r w:rsidR="00DB2AED">
        <w:rPr>
          <w:rFonts w:cstheme="minorHAnsi"/>
        </w:rPr>
        <w:t xml:space="preserve">à </w:t>
      </w:r>
      <w:r w:rsidR="00932158">
        <w:rPr>
          <w:rFonts w:cstheme="minorHAnsi"/>
        </w:rPr>
        <w:t xml:space="preserve">une </w:t>
      </w:r>
      <w:r w:rsidR="005D5339">
        <w:rPr>
          <w:rFonts w:cstheme="minorHAnsi"/>
        </w:rPr>
        <w:t>inaccessibilité du</w:t>
      </w:r>
      <w:r w:rsidR="00932158">
        <w:rPr>
          <w:rFonts w:cstheme="minorHAnsi"/>
        </w:rPr>
        <w:t xml:space="preserve"> foncier importante (</w:t>
      </w:r>
      <w:r w:rsidR="006B7A0D">
        <w:rPr>
          <w:rFonts w:cstheme="minorHAnsi"/>
        </w:rPr>
        <w:t xml:space="preserve">en raison d’une surface insuffisante, de problèmes de pollutions, </w:t>
      </w:r>
      <w:r w:rsidR="00E55D4E">
        <w:rPr>
          <w:rFonts w:cstheme="minorHAnsi"/>
        </w:rPr>
        <w:t xml:space="preserve">de </w:t>
      </w:r>
      <w:r w:rsidR="004E1559">
        <w:rPr>
          <w:rFonts w:cstheme="minorHAnsi"/>
        </w:rPr>
        <w:t>contraintes géographiques</w:t>
      </w:r>
      <w:r w:rsidR="00E55D4E">
        <w:rPr>
          <w:rFonts w:cstheme="minorHAnsi"/>
        </w:rPr>
        <w:t>, de coût</w:t>
      </w:r>
      <w:r w:rsidR="00264F1B">
        <w:rPr>
          <w:rFonts w:cstheme="minorHAnsi"/>
        </w:rPr>
        <w:t xml:space="preserve"> …</w:t>
      </w:r>
      <w:r w:rsidR="00E55D4E">
        <w:rPr>
          <w:rFonts w:cstheme="minorHAnsi"/>
        </w:rPr>
        <w:t>).</w:t>
      </w:r>
      <w:r w:rsidR="00A527B2">
        <w:rPr>
          <w:rFonts w:cstheme="minorHAnsi"/>
        </w:rPr>
        <w:t xml:space="preserve"> </w:t>
      </w:r>
    </w:p>
    <w:p w14:paraId="48A71302" w14:textId="0D2186BD" w:rsidR="00932158" w:rsidRDefault="005D5339" w:rsidP="00932158">
      <w:pPr>
        <w:jc w:val="both"/>
      </w:pPr>
      <w:r>
        <w:t>En revanche, l</w:t>
      </w:r>
      <w:r w:rsidR="00932158">
        <w:t>e tourisme et le sport en milieu rural se développe</w:t>
      </w:r>
      <w:r w:rsidR="00A4288B">
        <w:t>nt</w:t>
      </w:r>
      <w:r w:rsidR="00932158">
        <w:t xml:space="preserve"> considérablement</w:t>
      </w:r>
      <w:r w:rsidR="004F5E66">
        <w:t xml:space="preserve"> (activités sportives, spiritourisme, agrotourisme</w:t>
      </w:r>
      <w:r w:rsidR="0090548E">
        <w:t xml:space="preserve">, </w:t>
      </w:r>
      <w:r w:rsidR="007B5239">
        <w:t>musée agricole</w:t>
      </w:r>
      <w:r w:rsidR="004F5E66">
        <w:t>…)</w:t>
      </w:r>
      <w:r w:rsidR="00932158">
        <w:t xml:space="preserve">. </w:t>
      </w:r>
      <w:r w:rsidR="00197FB3">
        <w:t>Ainsi, au même titre que les activités au sein des exploitations agricoles offrent des perspectives de diversifications, l’attractivité des zones rurales s’étend au-delà de son potentiel de production agricole.</w:t>
      </w:r>
    </w:p>
    <w:p w14:paraId="5A56EFD3" w14:textId="0542D026" w:rsidR="005E5978" w:rsidRDefault="00932158">
      <w:r>
        <w:t xml:space="preserve"> </w:t>
      </w:r>
    </w:p>
    <w:p w14:paraId="6EDA5476" w14:textId="2DBADF7C" w:rsidR="00932158" w:rsidRPr="00EC5CAF" w:rsidRDefault="00EC5CAF" w:rsidP="00EC5CAF">
      <w:pPr>
        <w:rPr>
          <w:rFonts w:cstheme="minorHAnsi"/>
        </w:rPr>
      </w:pPr>
      <w:r w:rsidRPr="001D521F">
        <w:rPr>
          <w:rFonts w:cstheme="minorHAnsi"/>
        </w:rPr>
        <w:t xml:space="preserve">Afin d’accompagner le développement </w:t>
      </w:r>
      <w:r>
        <w:rPr>
          <w:rFonts w:cstheme="minorHAnsi"/>
        </w:rPr>
        <w:t>d’un meilleur aménagement des zones rurales</w:t>
      </w:r>
      <w:r w:rsidRPr="001D521F">
        <w:rPr>
          <w:rFonts w:cstheme="minorHAnsi"/>
        </w:rPr>
        <w:t xml:space="preserve"> en Martinique, les </w:t>
      </w:r>
      <w:r w:rsidR="00E63FC7">
        <w:t>enjeux</w:t>
      </w:r>
      <w:r w:rsidRPr="001D521F">
        <w:rPr>
          <w:rFonts w:cstheme="minorHAnsi"/>
        </w:rPr>
        <w:t xml:space="preserve"> suivants ont été identifiés :</w:t>
      </w:r>
    </w:p>
    <w:tbl>
      <w:tblPr>
        <w:tblStyle w:val="Grilledutableau"/>
        <w:tblW w:w="0" w:type="auto"/>
        <w:tblLook w:val="04A0" w:firstRow="1" w:lastRow="0" w:firstColumn="1" w:lastColumn="0" w:noHBand="0" w:noVBand="1"/>
      </w:tblPr>
      <w:tblGrid>
        <w:gridCol w:w="2689"/>
        <w:gridCol w:w="6373"/>
      </w:tblGrid>
      <w:tr w:rsidR="00932158" w14:paraId="5BB8906B" w14:textId="77777777" w:rsidTr="004D09DD">
        <w:tc>
          <w:tcPr>
            <w:tcW w:w="2689" w:type="dxa"/>
          </w:tcPr>
          <w:p w14:paraId="4D5B6DC6" w14:textId="77777777" w:rsidR="00932158" w:rsidRDefault="00932158" w:rsidP="004D09DD">
            <w:pPr>
              <w:spacing w:after="100" w:afterAutospacing="1"/>
              <w:jc w:val="center"/>
            </w:pPr>
            <w:r>
              <w:rPr>
                <w:b/>
                <w:bCs/>
              </w:rPr>
              <w:t>Enjeu</w:t>
            </w:r>
          </w:p>
        </w:tc>
        <w:tc>
          <w:tcPr>
            <w:tcW w:w="6373" w:type="dxa"/>
          </w:tcPr>
          <w:p w14:paraId="478F3387" w14:textId="614EEA0D" w:rsidR="00932158" w:rsidRDefault="00C23EA0" w:rsidP="004D09DD">
            <w:pPr>
              <w:spacing w:after="100" w:afterAutospacing="1"/>
              <w:jc w:val="center"/>
            </w:pPr>
            <w:r>
              <w:rPr>
                <w:b/>
                <w:bCs/>
              </w:rPr>
              <w:t>Actions</w:t>
            </w:r>
          </w:p>
        </w:tc>
      </w:tr>
      <w:tr w:rsidR="00932158" w14:paraId="2FEE6906" w14:textId="77777777" w:rsidTr="004D09DD">
        <w:tc>
          <w:tcPr>
            <w:tcW w:w="2689" w:type="dxa"/>
            <w:vAlign w:val="center"/>
          </w:tcPr>
          <w:p w14:paraId="3B775A41" w14:textId="77777777" w:rsidR="0030144D" w:rsidRPr="000B3675" w:rsidRDefault="0030144D" w:rsidP="0030144D">
            <w:pPr>
              <w:jc w:val="center"/>
              <w:rPr>
                <w:sz w:val="20"/>
                <w:szCs w:val="20"/>
              </w:rPr>
            </w:pPr>
            <w:r w:rsidRPr="000B3675">
              <w:rPr>
                <w:sz w:val="20"/>
                <w:szCs w:val="20"/>
              </w:rPr>
              <w:t>Promouvoir l’emploi, la croissance, l’inclusion sociale et le développement local dans les zones rurales, y compris la bioéconomie et la sylviculture durable</w:t>
            </w:r>
          </w:p>
          <w:p w14:paraId="7465820B" w14:textId="77777777" w:rsidR="00932158" w:rsidRPr="00AA0281" w:rsidRDefault="00932158" w:rsidP="004D09DD">
            <w:pPr>
              <w:spacing w:after="100" w:afterAutospacing="1"/>
              <w:jc w:val="center"/>
            </w:pPr>
          </w:p>
        </w:tc>
        <w:tc>
          <w:tcPr>
            <w:tcW w:w="6373" w:type="dxa"/>
          </w:tcPr>
          <w:p w14:paraId="658CFC01" w14:textId="77777777" w:rsidR="00932158" w:rsidRPr="0088729A" w:rsidRDefault="0088729A" w:rsidP="00EC5CAF">
            <w:pPr>
              <w:pStyle w:val="Paragraphedeliste"/>
              <w:numPr>
                <w:ilvl w:val="0"/>
                <w:numId w:val="20"/>
              </w:numPr>
              <w:spacing w:after="100" w:afterAutospacing="1"/>
              <w:ind w:left="456"/>
            </w:pPr>
            <w:r w:rsidRPr="00887F03">
              <w:rPr>
                <w:rFonts w:eastAsia="Times New Roman" w:cstheme="minorHAnsi"/>
                <w:sz w:val="20"/>
                <w:szCs w:val="20"/>
                <w:lang w:eastAsia="fr-FR"/>
              </w:rPr>
              <w:t>Garantir le foncier agricole</w:t>
            </w:r>
          </w:p>
          <w:p w14:paraId="0BB18935" w14:textId="77777777" w:rsidR="0088729A" w:rsidRPr="006C0DB0" w:rsidRDefault="009160AC" w:rsidP="00EC5CAF">
            <w:pPr>
              <w:pStyle w:val="Paragraphedeliste"/>
              <w:numPr>
                <w:ilvl w:val="0"/>
                <w:numId w:val="20"/>
              </w:numPr>
              <w:spacing w:after="100" w:afterAutospacing="1"/>
              <w:ind w:left="456"/>
            </w:pPr>
            <w:r>
              <w:rPr>
                <w:rFonts w:eastAsia="Times New Roman" w:cstheme="minorHAnsi"/>
                <w:sz w:val="20"/>
                <w:szCs w:val="20"/>
                <w:lang w:eastAsia="fr-FR"/>
              </w:rPr>
              <w:t>Améliorer la connectivité : TIC, électricité, eau</w:t>
            </w:r>
          </w:p>
          <w:p w14:paraId="6074B5AC" w14:textId="77777777" w:rsidR="006C0DB0" w:rsidRPr="00C949A9" w:rsidRDefault="006C0DB0" w:rsidP="00EC5CAF">
            <w:pPr>
              <w:pStyle w:val="Paragraphedeliste"/>
              <w:numPr>
                <w:ilvl w:val="0"/>
                <w:numId w:val="20"/>
              </w:numPr>
              <w:spacing w:after="100" w:afterAutospacing="1"/>
              <w:ind w:left="456"/>
            </w:pPr>
            <w:r w:rsidRPr="00B564DE">
              <w:rPr>
                <w:rFonts w:eastAsia="Times New Roman" w:cstheme="minorHAnsi"/>
                <w:sz w:val="20"/>
                <w:szCs w:val="20"/>
                <w:lang w:eastAsia="fr-FR"/>
              </w:rPr>
              <w:t xml:space="preserve">Favoriser l’amélioration des facteurs limitant l’attractivité </w:t>
            </w:r>
            <w:r>
              <w:rPr>
                <w:rFonts w:eastAsia="Times New Roman" w:cstheme="minorHAnsi"/>
                <w:sz w:val="20"/>
                <w:szCs w:val="20"/>
                <w:lang w:eastAsia="fr-FR"/>
              </w:rPr>
              <w:t xml:space="preserve">touristique </w:t>
            </w:r>
            <w:r w:rsidRPr="00B564DE">
              <w:rPr>
                <w:rFonts w:eastAsia="Times New Roman" w:cstheme="minorHAnsi"/>
                <w:sz w:val="20"/>
                <w:szCs w:val="20"/>
                <w:lang w:eastAsia="fr-FR"/>
              </w:rPr>
              <w:t>en zones rurales</w:t>
            </w:r>
          </w:p>
          <w:p w14:paraId="44493FAD" w14:textId="77777777" w:rsidR="00C949A9" w:rsidRPr="001D2A24" w:rsidRDefault="00C949A9" w:rsidP="00EC5CAF">
            <w:pPr>
              <w:pStyle w:val="Paragraphedeliste"/>
              <w:numPr>
                <w:ilvl w:val="0"/>
                <w:numId w:val="20"/>
              </w:numPr>
              <w:spacing w:after="100" w:afterAutospacing="1"/>
              <w:ind w:left="456"/>
            </w:pPr>
            <w:r w:rsidRPr="00B564DE">
              <w:rPr>
                <w:rFonts w:eastAsia="Times New Roman" w:cstheme="minorHAnsi"/>
                <w:sz w:val="20"/>
                <w:szCs w:val="20"/>
                <w:lang w:eastAsia="fr-FR"/>
              </w:rPr>
              <w:t>Soutenir et développer l’économie locale des zones rurales</w:t>
            </w:r>
          </w:p>
          <w:p w14:paraId="35A0E7E2" w14:textId="77777777" w:rsidR="001D2A24" w:rsidRPr="00D061AF" w:rsidRDefault="001D2A24" w:rsidP="00EC5CAF">
            <w:pPr>
              <w:pStyle w:val="Paragraphedeliste"/>
              <w:numPr>
                <w:ilvl w:val="0"/>
                <w:numId w:val="20"/>
              </w:numPr>
              <w:spacing w:after="100" w:afterAutospacing="1"/>
              <w:ind w:left="456"/>
            </w:pPr>
            <w:r>
              <w:rPr>
                <w:rFonts w:eastAsia="Times New Roman" w:cstheme="minorHAnsi"/>
                <w:sz w:val="20"/>
                <w:szCs w:val="20"/>
                <w:lang w:eastAsia="fr-FR"/>
              </w:rPr>
              <w:t>Assurer le désenclavement collectif et individuel</w:t>
            </w:r>
          </w:p>
          <w:p w14:paraId="65FCD7C4" w14:textId="78EC97FF" w:rsidR="00D061AF" w:rsidRDefault="00D061AF" w:rsidP="00EC5CAF">
            <w:pPr>
              <w:pStyle w:val="Paragraphedeliste"/>
              <w:numPr>
                <w:ilvl w:val="0"/>
                <w:numId w:val="20"/>
              </w:numPr>
              <w:spacing w:after="100" w:afterAutospacing="1"/>
              <w:ind w:left="456"/>
            </w:pPr>
            <w:r>
              <w:rPr>
                <w:rFonts w:eastAsia="Times New Roman" w:cstheme="minorHAnsi"/>
                <w:sz w:val="20"/>
                <w:szCs w:val="20"/>
                <w:lang w:eastAsia="fr-FR"/>
              </w:rPr>
              <w:t>Améliorer l’accessibilité et l’aménagement des zones rurales</w:t>
            </w:r>
          </w:p>
        </w:tc>
      </w:tr>
    </w:tbl>
    <w:p w14:paraId="4C9B2378" w14:textId="0A5192E2" w:rsidR="00264F1B" w:rsidRDefault="00264F1B" w:rsidP="00186D73">
      <w:pPr>
        <w:spacing w:after="100" w:afterAutospacing="1"/>
      </w:pPr>
    </w:p>
    <w:p w14:paraId="53420060" w14:textId="77777777" w:rsidR="000D6786" w:rsidRDefault="000D6786">
      <w:r>
        <w:br w:type="page"/>
      </w:r>
    </w:p>
    <w:p w14:paraId="26154A81" w14:textId="77777777" w:rsidR="000D6786" w:rsidRDefault="000D6786" w:rsidP="000D6786">
      <w:pPr>
        <w:pStyle w:val="En-ttedetabledesmatires"/>
      </w:pPr>
      <w:r>
        <w:lastRenderedPageBreak/>
        <w:t xml:space="preserve">Merci de bien vouloir répondre aux questions suivantes : </w:t>
      </w:r>
    </w:p>
    <w:p w14:paraId="19D7F25C" w14:textId="77777777" w:rsidR="000D6786" w:rsidRPr="00672E68" w:rsidRDefault="000D6786" w:rsidP="000D6786">
      <w:pPr>
        <w:rPr>
          <w:lang w:eastAsia="fr-FR"/>
        </w:rPr>
      </w:pPr>
    </w:p>
    <w:tbl>
      <w:tblPr>
        <w:tblStyle w:val="Grilledutableau"/>
        <w:tblW w:w="0" w:type="auto"/>
        <w:tblLook w:val="04A0" w:firstRow="1" w:lastRow="0" w:firstColumn="1" w:lastColumn="0" w:noHBand="0" w:noVBand="1"/>
      </w:tblPr>
      <w:tblGrid>
        <w:gridCol w:w="9062"/>
      </w:tblGrid>
      <w:tr w:rsidR="000D6786" w14:paraId="7D926E04" w14:textId="77777777" w:rsidTr="002D1D80">
        <w:tc>
          <w:tcPr>
            <w:tcW w:w="9062" w:type="dxa"/>
          </w:tcPr>
          <w:p w14:paraId="0C796F71" w14:textId="77777777" w:rsidR="000D6786" w:rsidRDefault="000D6786"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29B5087C" w14:textId="77777777" w:rsidR="000D6786" w:rsidRDefault="000D6786" w:rsidP="002D1D80">
            <w:pPr>
              <w:jc w:val="both"/>
              <w:rPr>
                <w:b/>
                <w:bCs/>
                <w:color w:val="00B050"/>
                <w:lang w:eastAsia="fr-FR"/>
              </w:rPr>
            </w:pPr>
          </w:p>
          <w:p w14:paraId="21134CFF" w14:textId="77777777" w:rsidR="000D6786" w:rsidRPr="00641AC1" w:rsidRDefault="000D6786" w:rsidP="002D1D80">
            <w:pPr>
              <w:jc w:val="both"/>
              <w:rPr>
                <w:b/>
                <w:bCs/>
                <w:color w:val="FF0000"/>
                <w:lang w:eastAsia="fr-FR"/>
              </w:rPr>
            </w:pPr>
            <w:r w:rsidRPr="00641AC1">
              <w:rPr>
                <w:b/>
                <w:bCs/>
                <w:color w:val="FF0000"/>
                <w:lang w:eastAsia="fr-FR"/>
              </w:rPr>
              <w:t xml:space="preserve">Votre réponse : </w:t>
            </w:r>
          </w:p>
          <w:p w14:paraId="7C7DA534" w14:textId="77777777" w:rsidR="000D6786" w:rsidRDefault="000D6786" w:rsidP="002D1D80">
            <w:pPr>
              <w:jc w:val="both"/>
              <w:rPr>
                <w:b/>
                <w:bCs/>
                <w:color w:val="00B050"/>
                <w:lang w:eastAsia="fr-FR"/>
              </w:rPr>
            </w:pPr>
          </w:p>
          <w:p w14:paraId="7B37C289" w14:textId="77777777" w:rsidR="000D6786" w:rsidRDefault="000D6786" w:rsidP="002D1D80">
            <w:pPr>
              <w:jc w:val="both"/>
              <w:rPr>
                <w:b/>
                <w:bCs/>
                <w:color w:val="00B050"/>
                <w:lang w:eastAsia="fr-FR"/>
              </w:rPr>
            </w:pPr>
          </w:p>
          <w:p w14:paraId="252EEB58" w14:textId="77777777" w:rsidR="000D6786" w:rsidRDefault="000D6786" w:rsidP="002D1D80">
            <w:pPr>
              <w:jc w:val="both"/>
              <w:rPr>
                <w:b/>
                <w:bCs/>
                <w:color w:val="00B050"/>
                <w:lang w:eastAsia="fr-FR"/>
              </w:rPr>
            </w:pPr>
          </w:p>
          <w:p w14:paraId="14076643" w14:textId="77777777" w:rsidR="000D6786" w:rsidRDefault="000D6786" w:rsidP="002D1D80">
            <w:pPr>
              <w:jc w:val="both"/>
              <w:rPr>
                <w:b/>
                <w:bCs/>
                <w:color w:val="00B050"/>
                <w:lang w:eastAsia="fr-FR"/>
              </w:rPr>
            </w:pPr>
          </w:p>
          <w:p w14:paraId="7AEAE344" w14:textId="77777777" w:rsidR="000D6786" w:rsidRDefault="000D6786" w:rsidP="002D1D80">
            <w:pPr>
              <w:jc w:val="both"/>
              <w:rPr>
                <w:b/>
                <w:bCs/>
                <w:color w:val="00B050"/>
                <w:lang w:eastAsia="fr-FR"/>
              </w:rPr>
            </w:pPr>
          </w:p>
          <w:p w14:paraId="201D9A1F" w14:textId="77777777" w:rsidR="000D6786" w:rsidRPr="00154002" w:rsidRDefault="000D6786" w:rsidP="002D1D80">
            <w:pPr>
              <w:jc w:val="both"/>
              <w:rPr>
                <w:b/>
                <w:bCs/>
                <w:color w:val="00B050"/>
                <w:lang w:eastAsia="fr-FR"/>
              </w:rPr>
            </w:pPr>
          </w:p>
          <w:p w14:paraId="2AAE58D3" w14:textId="77777777" w:rsidR="000D6786" w:rsidRPr="008D6387" w:rsidRDefault="000D6786" w:rsidP="002D1D80">
            <w:pPr>
              <w:rPr>
                <w:b/>
                <w:bCs/>
                <w:lang w:eastAsia="fr-FR"/>
              </w:rPr>
            </w:pPr>
          </w:p>
        </w:tc>
      </w:tr>
    </w:tbl>
    <w:p w14:paraId="759387B6" w14:textId="77777777" w:rsidR="000D6786" w:rsidRDefault="000D6786" w:rsidP="000D6786">
      <w:pPr>
        <w:rPr>
          <w:lang w:eastAsia="fr-FR"/>
        </w:rPr>
      </w:pPr>
    </w:p>
    <w:p w14:paraId="37CA3F7D" w14:textId="77777777" w:rsidR="000D6786" w:rsidRDefault="000D6786" w:rsidP="000D6786">
      <w:pPr>
        <w:rPr>
          <w:lang w:eastAsia="fr-FR"/>
        </w:rPr>
      </w:pPr>
    </w:p>
    <w:tbl>
      <w:tblPr>
        <w:tblStyle w:val="Grilledutableau"/>
        <w:tblW w:w="0" w:type="auto"/>
        <w:tblLook w:val="04A0" w:firstRow="1" w:lastRow="0" w:firstColumn="1" w:lastColumn="0" w:noHBand="0" w:noVBand="1"/>
      </w:tblPr>
      <w:tblGrid>
        <w:gridCol w:w="9062"/>
      </w:tblGrid>
      <w:tr w:rsidR="000D6786" w14:paraId="3F52CC59" w14:textId="77777777" w:rsidTr="002D1D80">
        <w:tc>
          <w:tcPr>
            <w:tcW w:w="9062" w:type="dxa"/>
          </w:tcPr>
          <w:p w14:paraId="64F26750" w14:textId="1E9EDA5F" w:rsidR="000D6786" w:rsidRDefault="000D6786"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302E58">
              <w:rPr>
                <w:b/>
                <w:bCs/>
                <w:color w:val="00B050"/>
                <w:lang w:eastAsia="fr-FR"/>
              </w:rPr>
              <w:t>, les financements envisageables :</w:t>
            </w:r>
          </w:p>
          <w:p w14:paraId="42725E26" w14:textId="77777777" w:rsidR="000D6786" w:rsidRDefault="000D6786" w:rsidP="002D1D80">
            <w:pPr>
              <w:jc w:val="both"/>
              <w:rPr>
                <w:b/>
                <w:bCs/>
                <w:color w:val="00B050"/>
                <w:lang w:eastAsia="fr-FR"/>
              </w:rPr>
            </w:pPr>
          </w:p>
          <w:p w14:paraId="3892BBD6" w14:textId="77777777" w:rsidR="000D6786" w:rsidRPr="00641AC1" w:rsidRDefault="000D6786" w:rsidP="002D1D80">
            <w:pPr>
              <w:jc w:val="both"/>
              <w:rPr>
                <w:b/>
                <w:bCs/>
                <w:color w:val="FF0000"/>
                <w:lang w:eastAsia="fr-FR"/>
              </w:rPr>
            </w:pPr>
            <w:r w:rsidRPr="00641AC1">
              <w:rPr>
                <w:b/>
                <w:bCs/>
                <w:color w:val="FF0000"/>
                <w:lang w:eastAsia="fr-FR"/>
              </w:rPr>
              <w:t xml:space="preserve">Votre réponse : </w:t>
            </w:r>
          </w:p>
          <w:p w14:paraId="703CC706" w14:textId="77777777" w:rsidR="000D6786" w:rsidRDefault="000D6786" w:rsidP="002D1D80">
            <w:pPr>
              <w:jc w:val="both"/>
              <w:rPr>
                <w:b/>
                <w:bCs/>
                <w:color w:val="00B050"/>
                <w:lang w:eastAsia="fr-FR"/>
              </w:rPr>
            </w:pPr>
          </w:p>
          <w:p w14:paraId="66AC198E" w14:textId="77777777" w:rsidR="000D6786" w:rsidRDefault="000D6786" w:rsidP="002D1D80">
            <w:pPr>
              <w:jc w:val="both"/>
              <w:rPr>
                <w:b/>
                <w:bCs/>
                <w:color w:val="00B050"/>
                <w:lang w:eastAsia="fr-FR"/>
              </w:rPr>
            </w:pPr>
          </w:p>
          <w:p w14:paraId="735D3779" w14:textId="77777777" w:rsidR="000D6786" w:rsidRDefault="000D6786" w:rsidP="002D1D80">
            <w:pPr>
              <w:jc w:val="both"/>
              <w:rPr>
                <w:b/>
                <w:bCs/>
                <w:color w:val="00B050"/>
                <w:lang w:eastAsia="fr-FR"/>
              </w:rPr>
            </w:pPr>
          </w:p>
          <w:p w14:paraId="5A260375" w14:textId="77777777" w:rsidR="000D6786" w:rsidRDefault="000D6786" w:rsidP="002D1D80">
            <w:pPr>
              <w:jc w:val="both"/>
              <w:rPr>
                <w:b/>
                <w:bCs/>
                <w:color w:val="00B050"/>
                <w:lang w:eastAsia="fr-FR"/>
              </w:rPr>
            </w:pPr>
          </w:p>
          <w:p w14:paraId="7F5F8BEC" w14:textId="77777777" w:rsidR="000D6786" w:rsidRDefault="000D6786" w:rsidP="002D1D80">
            <w:pPr>
              <w:jc w:val="both"/>
              <w:rPr>
                <w:b/>
                <w:bCs/>
                <w:color w:val="00B050"/>
                <w:lang w:eastAsia="fr-FR"/>
              </w:rPr>
            </w:pPr>
          </w:p>
          <w:p w14:paraId="0F87D692" w14:textId="77777777" w:rsidR="000D6786" w:rsidRPr="00154002" w:rsidRDefault="000D6786" w:rsidP="002D1D80">
            <w:pPr>
              <w:jc w:val="both"/>
              <w:rPr>
                <w:b/>
                <w:bCs/>
                <w:color w:val="00B050"/>
                <w:lang w:eastAsia="fr-FR"/>
              </w:rPr>
            </w:pPr>
          </w:p>
          <w:p w14:paraId="693F6000" w14:textId="77777777" w:rsidR="000D6786" w:rsidRPr="008D6387" w:rsidRDefault="000D6786" w:rsidP="002D1D80">
            <w:pPr>
              <w:rPr>
                <w:b/>
                <w:bCs/>
                <w:lang w:eastAsia="fr-FR"/>
              </w:rPr>
            </w:pPr>
          </w:p>
        </w:tc>
      </w:tr>
    </w:tbl>
    <w:p w14:paraId="767CAFE1" w14:textId="6F3805C3" w:rsidR="00264F1B" w:rsidRDefault="00264F1B">
      <w:r>
        <w:br w:type="page"/>
      </w:r>
    </w:p>
    <w:p w14:paraId="206E0B37" w14:textId="435C1955" w:rsidR="00E02C51" w:rsidRPr="00E02C51" w:rsidRDefault="00264F1B" w:rsidP="00B31CAF">
      <w:pPr>
        <w:pStyle w:val="Titre1"/>
        <w:numPr>
          <w:ilvl w:val="0"/>
          <w:numId w:val="17"/>
        </w:numPr>
        <w:spacing w:after="100" w:afterAutospacing="1"/>
        <w:ind w:left="426"/>
      </w:pPr>
      <w:bookmarkStart w:id="9" w:name="_Toc44663861"/>
      <w:r>
        <w:lastRenderedPageBreak/>
        <w:t>Synthèse du diagnostic pour la préparation de la programmation du FEAMP</w:t>
      </w:r>
      <w:r w:rsidR="002E57B3">
        <w:t xml:space="preserve"> </w:t>
      </w:r>
      <w:r w:rsidR="002E57B3" w:rsidRPr="002E57B3">
        <w:rPr>
          <w:rFonts w:eastAsia="Calibri"/>
        </w:rPr>
        <w:t>2021-2027</w:t>
      </w:r>
      <w:bookmarkEnd w:id="9"/>
    </w:p>
    <w:p w14:paraId="2159E681" w14:textId="24FB98C1" w:rsidR="00D86839" w:rsidRDefault="00D86839" w:rsidP="00D86839">
      <w:pPr>
        <w:pStyle w:val="Titre2"/>
      </w:pPr>
      <w:r>
        <w:t>Accompagner la transformation de la filière pêche en Martinique</w:t>
      </w:r>
    </w:p>
    <w:p w14:paraId="28CDA1AF" w14:textId="2C2BA4B1" w:rsidR="00A61EFD" w:rsidRPr="00AC2DCD" w:rsidRDefault="00A61EFD" w:rsidP="00B53AEF">
      <w:pPr>
        <w:contextualSpacing/>
        <w:jc w:val="both"/>
      </w:pPr>
      <w:r w:rsidRPr="00AC2DCD">
        <w:t xml:space="preserve">Les différentes filières de l’économie bleue martiniquaise, d’importance et de maturation inégale, présentent toutes un potentiel de développement, en particulier celles qui valorisent ou préservent la biologie marine : </w:t>
      </w:r>
    </w:p>
    <w:p w14:paraId="39469429" w14:textId="77777777" w:rsidR="00A61EFD" w:rsidRPr="00AC2DCD" w:rsidRDefault="00A61EFD" w:rsidP="00B53AEF">
      <w:pPr>
        <w:contextualSpacing/>
        <w:jc w:val="both"/>
      </w:pPr>
      <w:r w:rsidRPr="00AC2DCD">
        <w:t xml:space="preserve">- La </w:t>
      </w:r>
      <w:r w:rsidRPr="00B53AEF">
        <w:rPr>
          <w:b/>
          <w:bCs/>
        </w:rPr>
        <w:t>pêche</w:t>
      </w:r>
      <w:r w:rsidRPr="00AC2DCD">
        <w:t xml:space="preserve">, devrait connaître un net regain, suite à la modification des lignes directrices du règlement de la Commission Européenne n° 2792/1999 qui permet désormais l’aide à l’acquisition de navires neufs (7-12m) ; </w:t>
      </w:r>
    </w:p>
    <w:p w14:paraId="418B8251" w14:textId="77777777" w:rsidR="00A61EFD" w:rsidRPr="00AC2DCD" w:rsidRDefault="00A61EFD" w:rsidP="00B53AEF">
      <w:pPr>
        <w:contextualSpacing/>
        <w:jc w:val="both"/>
      </w:pPr>
      <w:r w:rsidRPr="00AC2DCD">
        <w:t>- L’</w:t>
      </w:r>
      <w:r w:rsidRPr="00B53AEF">
        <w:rPr>
          <w:b/>
          <w:bCs/>
        </w:rPr>
        <w:t>aquaculture</w:t>
      </w:r>
      <w:r w:rsidRPr="00AC2DCD">
        <w:t xml:space="preserve"> bénéficiera d’un plan de relance avec une innovation de taille : la mise en place d’un pôle aquacole composé d’un centre technique aquacole et d’une pépinière pour accompagner les aquaculteurs, en production comme en transformation ;  </w:t>
      </w:r>
    </w:p>
    <w:p w14:paraId="19D4D90E" w14:textId="00CC7D60" w:rsidR="00A61EFD" w:rsidRDefault="00A61EFD" w:rsidP="00B53AEF">
      <w:pPr>
        <w:contextualSpacing/>
        <w:jc w:val="both"/>
      </w:pPr>
      <w:r w:rsidRPr="00AC2DCD">
        <w:t>-  L’</w:t>
      </w:r>
      <w:r w:rsidRPr="00B53AEF">
        <w:rPr>
          <w:b/>
          <w:bCs/>
        </w:rPr>
        <w:t xml:space="preserve">environnement marin </w:t>
      </w:r>
      <w:r w:rsidRPr="00AC2DCD">
        <w:t xml:space="preserve">qui place la Martinique au cœur de l’un des hotspots mondiaux de biodiversité, bénéficie du contexte favorable de la mondialisation de la protection des écosystèmes. Par ailleurs, les activités liées à la valorisation de l’environnement sont en ébullition et présentent des perspectives intéressantes dynamisées par des programmes de recherche et </w:t>
      </w:r>
      <w:r w:rsidRPr="00AC2DCD">
        <w:lastRenderedPageBreak/>
        <w:t xml:space="preserve">de développement expérimental portés par les acteurs publics et privés. </w:t>
      </w:r>
    </w:p>
    <w:p w14:paraId="3FF280DA" w14:textId="77777777" w:rsidR="00B53AEF" w:rsidRPr="00AC2DCD" w:rsidRDefault="00B53AEF" w:rsidP="00B53AEF">
      <w:pPr>
        <w:contextualSpacing/>
        <w:jc w:val="both"/>
      </w:pPr>
    </w:p>
    <w:p w14:paraId="74FB6489" w14:textId="77777777" w:rsidR="00A61EFD" w:rsidRPr="00AC2DCD" w:rsidRDefault="00A61EFD" w:rsidP="003F6585">
      <w:pPr>
        <w:contextualSpacing/>
        <w:jc w:val="both"/>
      </w:pPr>
      <w:r w:rsidRPr="00AC2DCD">
        <w:t xml:space="preserve">Parallèlement, les autres segments de l’économie bleue disposent également de bonnes perspectives : </w:t>
      </w:r>
    </w:p>
    <w:p w14:paraId="7A78210D" w14:textId="77777777" w:rsidR="00A61EFD" w:rsidRPr="00AC2DCD" w:rsidRDefault="00A61EFD" w:rsidP="003F6585">
      <w:pPr>
        <w:contextualSpacing/>
        <w:jc w:val="both"/>
      </w:pPr>
      <w:r w:rsidRPr="00AC2DCD">
        <w:t xml:space="preserve">- les activités de transport sont aujourd’hui dynamisées, car au carrefour d’un hub de transbordement des terminaux de croisière, d’un pôle de réparation navale et d’un centre d’approvisionnement énergétique de toute la zone Antilles Guyane ; </w:t>
      </w:r>
    </w:p>
    <w:p w14:paraId="1EC06E47" w14:textId="77777777" w:rsidR="00A61EFD" w:rsidRPr="00AC2DCD" w:rsidRDefault="00A61EFD" w:rsidP="00531F78">
      <w:pPr>
        <w:contextualSpacing/>
        <w:jc w:val="both"/>
      </w:pPr>
      <w:r w:rsidRPr="00AC2DCD">
        <w:t xml:space="preserve">- les activités liées au tourisme bleu sont en plein essor, avec notamment :  </w:t>
      </w:r>
    </w:p>
    <w:p w14:paraId="35B6347A" w14:textId="07465246" w:rsidR="00A61EFD" w:rsidRPr="00AC2DCD" w:rsidRDefault="00257758" w:rsidP="00257758">
      <w:pPr>
        <w:pStyle w:val="Paragraphedeliste"/>
        <w:numPr>
          <w:ilvl w:val="0"/>
          <w:numId w:val="31"/>
        </w:numPr>
        <w:jc w:val="both"/>
      </w:pPr>
      <w:r w:rsidRPr="00AC2DCD">
        <w:t>Le</w:t>
      </w:r>
      <w:r w:rsidR="00A61EFD" w:rsidRPr="00AC2DCD">
        <w:t xml:space="preserve"> secteur de la croisière qui connaît une croissance soutenue de plus de + 30,5% par an entre 2013 et 2018 (à confirmer au sortir de la crise COVID 19) ;  </w:t>
      </w:r>
    </w:p>
    <w:p w14:paraId="0D604CEB" w14:textId="314E9589" w:rsidR="00A61EFD" w:rsidRPr="00AC2DCD" w:rsidRDefault="00257758" w:rsidP="00257758">
      <w:pPr>
        <w:pStyle w:val="Paragraphedeliste"/>
        <w:numPr>
          <w:ilvl w:val="0"/>
          <w:numId w:val="31"/>
        </w:numPr>
        <w:jc w:val="both"/>
      </w:pPr>
      <w:r w:rsidRPr="00AC2DCD">
        <w:t>Le</w:t>
      </w:r>
      <w:r w:rsidR="00A61EFD" w:rsidRPr="00AC2DCD">
        <w:t xml:space="preserve"> nautisme et la plaisance représentent une vraie opportunité, avec 13 800 navires immatriculés, 15 000 bateaux de plaisance en escale par an, 42 000 touristes plaisanciers par an et le développement des loisirs nautiques, aquatiques et subaquatiques. </w:t>
      </w:r>
    </w:p>
    <w:p w14:paraId="7CF849BC" w14:textId="0FAEA6A6" w:rsidR="00A61EFD" w:rsidRDefault="00A61EFD" w:rsidP="00531F78">
      <w:pPr>
        <w:contextualSpacing/>
        <w:jc w:val="both"/>
      </w:pPr>
      <w:r w:rsidRPr="00AC2DCD">
        <w:t xml:space="preserve">- La conjugaison des activités portuaires, du nautisme et de la plaisance constitue une niche pour les activités de logistique de construction/réparation navale. Ces activités bénéficient d’une bonne notoriété dans la Caraïbe et sont en pleine expansion. </w:t>
      </w:r>
    </w:p>
    <w:p w14:paraId="3A3BF7F6" w14:textId="77777777" w:rsidR="003B390E" w:rsidRPr="00AC2DCD" w:rsidRDefault="003B390E" w:rsidP="00531F78">
      <w:pPr>
        <w:contextualSpacing/>
        <w:jc w:val="both"/>
      </w:pPr>
    </w:p>
    <w:p w14:paraId="3326CDEB" w14:textId="77777777" w:rsidR="003B390E" w:rsidRDefault="00A61EFD" w:rsidP="00A61EFD">
      <w:pPr>
        <w:jc w:val="both"/>
      </w:pPr>
      <w:r w:rsidRPr="00AC2DCD">
        <w:lastRenderedPageBreak/>
        <w:t>L’espace maritime propose donc des opportunités indéniables en matière de valorisation des espaces et des espèces marines, source d’activités et d’emplois.  Mais le positionnement de la Martinique au cœur d’un des hots spots mondiaux de biodiversité lui confère une responsabilité en termes de préservation de la biodiversité marine.  Tout l’enjeu, pour les institutions publiques et privées martiniquaises est de mettre en place une stratégie qui permette de respecter un juste équilibre entre ces deux démarches. Il s’agit donc dans le cadre du FEAMP, de développer des outils pour assurer le développement durable des activités de pêche et d’aquaculture, tout en veillant à leur bonne articulation et à un bon équilibre avec l’ensemble des filières de l’économie bleue.</w:t>
      </w:r>
    </w:p>
    <w:p w14:paraId="5BED38CF" w14:textId="77777777" w:rsidR="003B390E" w:rsidRDefault="003B390E">
      <w:r>
        <w:br w:type="page"/>
      </w:r>
    </w:p>
    <w:p w14:paraId="1B4C896F" w14:textId="72B66FD5" w:rsidR="00A24BA9" w:rsidRPr="00426B4A" w:rsidRDefault="00AC2DCD" w:rsidP="003F6585">
      <w:pPr>
        <w:spacing w:after="0"/>
        <w:contextualSpacing/>
        <w:jc w:val="both"/>
      </w:pPr>
      <w:r>
        <w:lastRenderedPageBreak/>
        <w:t>Concernant, l</w:t>
      </w:r>
      <w:r w:rsidR="00A24BA9" w:rsidRPr="00D47048">
        <w:t xml:space="preserve">a </w:t>
      </w:r>
      <w:r w:rsidR="00A24BA9" w:rsidRPr="00426B4A">
        <w:t>pêche martiniquaise</w:t>
      </w:r>
      <w:r>
        <w:t>, il s’agit d’une</w:t>
      </w:r>
      <w:r w:rsidR="00A24BA9" w:rsidRPr="00426B4A">
        <w:t xml:space="preserve"> pêche artisanale, multi spécifique (plus de 180 espèces débarquées), et principalement côtière. </w:t>
      </w:r>
      <w:r w:rsidR="00680F7C">
        <w:t>P</w:t>
      </w:r>
      <w:r w:rsidR="00A24BA9" w:rsidRPr="00426B4A">
        <w:t xml:space="preserve">lusieurs techniques </w:t>
      </w:r>
      <w:r w:rsidR="00680F7C">
        <w:t xml:space="preserve">de pêche </w:t>
      </w:r>
      <w:r w:rsidR="00A24BA9" w:rsidRPr="00426B4A">
        <w:t xml:space="preserve">sont pratiquées sur l’île : </w:t>
      </w:r>
    </w:p>
    <w:p w14:paraId="624133F9" w14:textId="77777777" w:rsidR="00A24BA9" w:rsidRPr="00426B4A" w:rsidRDefault="00A24BA9" w:rsidP="003F6585">
      <w:pPr>
        <w:pStyle w:val="Paragraphedeliste"/>
        <w:numPr>
          <w:ilvl w:val="0"/>
          <w:numId w:val="23"/>
        </w:numPr>
        <w:spacing w:before="120" w:after="0" w:line="240" w:lineRule="auto"/>
        <w:jc w:val="both"/>
      </w:pPr>
      <w:r w:rsidRPr="00426B4A">
        <w:t>La pêche à la senne qui se pratique depuis la plage</w:t>
      </w:r>
    </w:p>
    <w:p w14:paraId="7A73D0B0" w14:textId="703671B5" w:rsidR="00A24BA9" w:rsidRPr="00426B4A" w:rsidRDefault="00A24BA9" w:rsidP="00A24BA9">
      <w:pPr>
        <w:pStyle w:val="Paragraphedeliste"/>
        <w:numPr>
          <w:ilvl w:val="0"/>
          <w:numId w:val="23"/>
        </w:numPr>
        <w:spacing w:before="120" w:after="80" w:line="240" w:lineRule="auto"/>
        <w:jc w:val="both"/>
      </w:pPr>
      <w:r w:rsidRPr="00426B4A">
        <w:t>La pêche le long des côtes côtière dite traditionnelle sur le plateau insulaire</w:t>
      </w:r>
      <w:r w:rsidR="001E48DB">
        <w:t xml:space="preserve"> </w:t>
      </w:r>
      <w:r w:rsidRPr="00426B4A">
        <w:t xml:space="preserve">(nasses et ligne de </w:t>
      </w:r>
      <w:r w:rsidR="004E1559" w:rsidRPr="00426B4A">
        <w:t>pêche</w:t>
      </w:r>
      <w:r w:rsidRPr="00426B4A">
        <w:t>)</w:t>
      </w:r>
    </w:p>
    <w:p w14:paraId="4819EC18" w14:textId="77B8A714" w:rsidR="00A24BA9" w:rsidRPr="00426B4A" w:rsidRDefault="00A24BA9" w:rsidP="00A24BA9">
      <w:pPr>
        <w:pStyle w:val="Paragraphedeliste"/>
        <w:numPr>
          <w:ilvl w:val="0"/>
          <w:numId w:val="23"/>
        </w:numPr>
        <w:spacing w:before="120" w:after="80" w:line="240" w:lineRule="auto"/>
        <w:jc w:val="both"/>
      </w:pPr>
      <w:r w:rsidRPr="00426B4A">
        <w:t>La petite pêche côtière (vers le large ou la pêche à Miquelon) au DCP (Dispositif de concentration de poissons)</w:t>
      </w:r>
      <w:r w:rsidRPr="00426B4A">
        <w:rPr>
          <w:rStyle w:val="Appelnotedebasdep"/>
        </w:rPr>
        <w:footnoteReference w:id="4"/>
      </w:r>
      <w:r w:rsidRPr="00426B4A">
        <w:t xml:space="preserve">. </w:t>
      </w:r>
    </w:p>
    <w:p w14:paraId="25832DCF" w14:textId="6759FE9B" w:rsidR="00A24BA9" w:rsidRPr="00426B4A" w:rsidRDefault="00A24BA9" w:rsidP="00A24BA9">
      <w:pPr>
        <w:pStyle w:val="Paragraphedeliste"/>
        <w:numPr>
          <w:ilvl w:val="0"/>
          <w:numId w:val="23"/>
        </w:numPr>
        <w:spacing w:before="120" w:after="80" w:line="240" w:lineRule="auto"/>
        <w:jc w:val="both"/>
      </w:pPr>
      <w:r w:rsidRPr="00426B4A">
        <w:t xml:space="preserve">La pêche côtière ou semi-hauturière </w:t>
      </w:r>
    </w:p>
    <w:p w14:paraId="348136EA" w14:textId="0289816A" w:rsidR="00A24BA9" w:rsidRPr="00426B4A" w:rsidRDefault="00A24BA9" w:rsidP="00A24BA9">
      <w:pPr>
        <w:pStyle w:val="Paragraphedeliste"/>
        <w:numPr>
          <w:ilvl w:val="0"/>
          <w:numId w:val="23"/>
        </w:numPr>
        <w:spacing w:before="120" w:after="80" w:line="240" w:lineRule="auto"/>
        <w:jc w:val="both"/>
      </w:pPr>
      <w:r w:rsidRPr="00426B4A">
        <w:t>La pêche sur le plateau continental de la Guyane ou pêche au vivaneau</w:t>
      </w:r>
    </w:p>
    <w:p w14:paraId="10AA5DE3" w14:textId="02C561A0" w:rsidR="00A24BA9" w:rsidRDefault="00A24BA9" w:rsidP="00485DA6">
      <w:pPr>
        <w:jc w:val="both"/>
      </w:pPr>
      <w:r w:rsidRPr="00426B4A">
        <w:t>Les activités des navires de Martinique se répartissent entre l’exploitation des zones contigües (mer territoriale) autorisées (</w:t>
      </w:r>
      <w:r w:rsidR="00D91FD3" w:rsidRPr="00D47048">
        <w:t>1/3 du périmètre de l’île est interdit à la pêche à cause de la pollution</w:t>
      </w:r>
      <w:r w:rsidRPr="00426B4A">
        <w:t>) et l’exploitation des zones du large (ZEE)</w:t>
      </w:r>
      <w:r w:rsidR="00485DA6">
        <w:t>.</w:t>
      </w:r>
    </w:p>
    <w:p w14:paraId="38481C25" w14:textId="03CF5DDF" w:rsidR="00A24BA9" w:rsidRDefault="00A24BA9" w:rsidP="0097492B">
      <w:pPr>
        <w:jc w:val="both"/>
      </w:pPr>
      <w:r w:rsidRPr="00D47048">
        <w:rPr>
          <w:rFonts w:cstheme="minorHAnsi"/>
        </w:rPr>
        <w:t>La production locale couvre moins de 10 % de la consommation globale de produits de la mer de la Martinique (environ 8483 tonnes). Ainsi, la Martinique est un territoire « importateur net » de produits de la mer</w:t>
      </w:r>
      <w:r w:rsidRPr="00426B4A">
        <w:rPr>
          <w:rFonts w:cstheme="minorHAnsi"/>
        </w:rPr>
        <w:t xml:space="preserve">. Les produits de la pêche sont écoulés exclusivement sur le marché local et très majoritairement </w:t>
      </w:r>
      <w:r w:rsidRPr="00426B4A">
        <w:rPr>
          <w:rFonts w:cstheme="minorHAnsi"/>
        </w:rPr>
        <w:lastRenderedPageBreak/>
        <w:t>en circuit court. Il existe quelques ateliers de transformation de produits de la mer, la plupart de ceux-ci sont artisanaux.</w:t>
      </w:r>
    </w:p>
    <w:p w14:paraId="636E3A2D" w14:textId="08EDF441" w:rsidR="00A24BA9" w:rsidRPr="00426B4A" w:rsidRDefault="00A24BA9" w:rsidP="00A24BA9">
      <w:pPr>
        <w:jc w:val="both"/>
      </w:pPr>
      <w:r w:rsidRPr="00426B4A">
        <w:t>L’état des stocks côtiers exploités en Martinique est largement méconnu. La perception partagée par l’ensemble des acteurs est celle d’une surexploitation des espèces de la zone côtière (poissons, crustacés, mollusques et oursins)</w:t>
      </w:r>
      <w:r w:rsidRPr="00426B4A">
        <w:rPr>
          <w:rStyle w:val="Appelnotedebasdep"/>
        </w:rPr>
        <w:footnoteReference w:id="5"/>
      </w:r>
      <w:r w:rsidRPr="00426B4A">
        <w:t>. Toutefois, la rareté du poisson n’est pas uniquement liée à la diminution des stocks mais à un changement d’habitat en raison de la pollution terrestre, de réchauffement climatique et de la prédation (poisson lion, pêche récréative…)</w:t>
      </w:r>
      <w:r w:rsidR="001A6634">
        <w:t xml:space="preserve">. </w:t>
      </w:r>
      <w:r w:rsidR="001A6634" w:rsidRPr="004936F2">
        <w:t>Des mesures de gestion existent mais sont encore insuffisantes au regard de l’état de la ressource côtière, malgré l’existence de plusieurs organisations régionales de pêche comme la COPACO ou le CRFM (</w:t>
      </w:r>
      <w:r w:rsidR="001A6634" w:rsidRPr="004936F2">
        <w:rPr>
          <w:i/>
          <w:iCs/>
        </w:rPr>
        <w:t>Caribbean Regional Fisheries Mechanism</w:t>
      </w:r>
      <w:r w:rsidR="001A6634" w:rsidRPr="004936F2">
        <w:t>)</w:t>
      </w:r>
      <w:r w:rsidR="001A6634" w:rsidRPr="004936F2">
        <w:rPr>
          <w:rStyle w:val="Appelnotedebasdep"/>
        </w:rPr>
        <w:footnoteReference w:id="6"/>
      </w:r>
      <w:r w:rsidR="001A6634" w:rsidRPr="004936F2">
        <w:t>.</w:t>
      </w:r>
    </w:p>
    <w:p w14:paraId="2351DB53" w14:textId="3656B1C4" w:rsidR="00A24BA9" w:rsidRDefault="00A24BA9" w:rsidP="00A24BA9">
      <w:pPr>
        <w:jc w:val="both"/>
      </w:pPr>
      <w:r w:rsidRPr="004936F2">
        <w:t>Il existe sur l’île une grande dispersion des zones de pêche : 17 à 20 APIT</w:t>
      </w:r>
      <w:r w:rsidRPr="004936F2">
        <w:rPr>
          <w:rStyle w:val="Appelnotedebasdep"/>
        </w:rPr>
        <w:footnoteReference w:id="7"/>
      </w:r>
      <w:r w:rsidRPr="004936F2">
        <w:t>, 7 Grands Ports de Pêche, 24 Appontements, 168 points de débarquement.</w:t>
      </w:r>
      <w:r w:rsidR="00126FFC">
        <w:t xml:space="preserve"> Il en résulte une d</w:t>
      </w:r>
      <w:r w:rsidR="0002693E">
        <w:t xml:space="preserve">ispersion des aménagements et une nécessiter de </w:t>
      </w:r>
      <w:r w:rsidR="00CB3F17">
        <w:t xml:space="preserve">les </w:t>
      </w:r>
      <w:r w:rsidR="0002693E">
        <w:t>rationaliser</w:t>
      </w:r>
      <w:r w:rsidR="00CB3F17">
        <w:t>.</w:t>
      </w:r>
    </w:p>
    <w:p w14:paraId="36EE7509" w14:textId="6C8FA1C8" w:rsidR="00AD460A" w:rsidRDefault="00AD460A" w:rsidP="00AD460A">
      <w:pPr>
        <w:spacing w:after="100" w:afterAutospacing="1"/>
        <w:jc w:val="both"/>
      </w:pPr>
      <w:r w:rsidRPr="00D47048">
        <w:t>La Martinique compte 650 marins pêcheurs.</w:t>
      </w:r>
      <w:r w:rsidRPr="001A6634">
        <w:t xml:space="preserve"> </w:t>
      </w:r>
      <w:r w:rsidRPr="00D47048">
        <w:t xml:space="preserve">L’âge moyen de la population des marins est élevé (52 ans) avec seulement 17% </w:t>
      </w:r>
      <w:r w:rsidRPr="00D47048">
        <w:lastRenderedPageBreak/>
        <w:t>des marins âgés de 40 ans et moins</w:t>
      </w:r>
      <w:r w:rsidRPr="00D47048">
        <w:rPr>
          <w:rStyle w:val="Appelnotedebasdep"/>
        </w:rPr>
        <w:footnoteReference w:id="8"/>
      </w:r>
      <w:r w:rsidRPr="00D47048">
        <w:t xml:space="preserve">. </w:t>
      </w:r>
      <w:r>
        <w:t>Les statistiques disponibles sur la pêche montrent que 92% des marins se répartissent sur les catégories de 3 à 6, sur une échelle de 1 à 20 (contre 52% en moyenne nationale). Cela traduit un faible niveau de qualification.</w:t>
      </w:r>
    </w:p>
    <w:p w14:paraId="0A5133EA" w14:textId="77777777" w:rsidR="00AC1572" w:rsidRDefault="00F00ECE" w:rsidP="006A06BE">
      <w:pPr>
        <w:jc w:val="both"/>
        <w:rPr>
          <w:rFonts w:cstheme="minorHAnsi"/>
          <w:highlight w:val="yellow"/>
        </w:rPr>
      </w:pPr>
      <w:r w:rsidRPr="00D47048">
        <w:t>Avec des budgets fortement contraints, les aides publiques se sont considérablement réduites au fil des années</w:t>
      </w:r>
      <w:r>
        <w:t>.</w:t>
      </w:r>
      <w:r w:rsidR="005B6F0F">
        <w:t xml:space="preserve"> </w:t>
      </w:r>
      <w:r w:rsidR="0049298D">
        <w:t>Notamment</w:t>
      </w:r>
      <w:r w:rsidR="005B6F0F" w:rsidRPr="00D47048">
        <w:t xml:space="preserve">, </w:t>
      </w:r>
      <w:r w:rsidR="005B6F0F">
        <w:t>le</w:t>
      </w:r>
      <w:r w:rsidR="0077141F">
        <w:t>s subventions pour la Martinique au titre du</w:t>
      </w:r>
      <w:r w:rsidR="005B6F0F" w:rsidRPr="00D47048">
        <w:t xml:space="preserve"> Fond européen pour les affaires maritimes et la pêche (FEAMP) n’ont plus, pour la période 2014-2020, vocation à soutenir la création d’entreprises pour les jeunes pêcheurs. </w:t>
      </w:r>
      <w:r w:rsidR="00DA19C8" w:rsidRPr="004936F2">
        <w:t>Or, l’investissement associé à l’acquisition d’une première embarcation aux normes (environ 100 000 € selon le Comité régional des Pêches Maritimes) est, dans la plupart des cas, trop lourd à supporter pour un jeune pêcheur</w:t>
      </w:r>
      <w:r w:rsidR="00DA19C8">
        <w:t>.</w:t>
      </w:r>
      <w:r w:rsidR="006A06BE" w:rsidRPr="006A06BE">
        <w:rPr>
          <w:rFonts w:cstheme="minorHAnsi"/>
          <w:highlight w:val="yellow"/>
        </w:rPr>
        <w:t xml:space="preserve"> </w:t>
      </w:r>
    </w:p>
    <w:p w14:paraId="503EADD2" w14:textId="55ED8CAF" w:rsidR="00F00ECE" w:rsidRPr="00AC1572" w:rsidRDefault="006A06BE" w:rsidP="00A24BA9">
      <w:pPr>
        <w:jc w:val="both"/>
        <w:rPr>
          <w:rFonts w:cstheme="minorHAnsi"/>
        </w:rPr>
      </w:pPr>
      <w:r w:rsidRPr="00AC1572">
        <w:rPr>
          <w:rFonts w:cstheme="minorHAnsi"/>
        </w:rPr>
        <w:t>De plus, des surcoûts impactant la compétitivité des activités pêche en Martinique</w:t>
      </w:r>
      <w:r w:rsidR="00AC1572" w:rsidRPr="00AC1572">
        <w:rPr>
          <w:rFonts w:cstheme="minorHAnsi"/>
        </w:rPr>
        <w:t xml:space="preserve"> sont </w:t>
      </w:r>
      <w:r w:rsidR="00AC1572">
        <w:rPr>
          <w:rFonts w:cstheme="minorHAnsi"/>
        </w:rPr>
        <w:t>identifiés</w:t>
      </w:r>
      <w:r w:rsidR="00AC1572" w:rsidRPr="00AC1572">
        <w:rPr>
          <w:rFonts w:cstheme="minorHAnsi"/>
        </w:rPr>
        <w:t xml:space="preserve"> et</w:t>
      </w:r>
      <w:r w:rsidRPr="00AC1572">
        <w:rPr>
          <w:rFonts w:cstheme="minorHAnsi"/>
        </w:rPr>
        <w:t xml:space="preserve"> justifi</w:t>
      </w:r>
      <w:r w:rsidR="00AC1572" w:rsidRPr="00AC1572">
        <w:rPr>
          <w:rFonts w:cstheme="minorHAnsi"/>
        </w:rPr>
        <w:t>e</w:t>
      </w:r>
      <w:r w:rsidRPr="00AC1572">
        <w:rPr>
          <w:rFonts w:cstheme="minorHAnsi"/>
        </w:rPr>
        <w:t>nt la reconduction des plans de compensation des surcoûts pour la période 2021-2027.</w:t>
      </w:r>
    </w:p>
    <w:p w14:paraId="00E7DCB3" w14:textId="35E37399" w:rsidR="00E51804" w:rsidRDefault="00E51804" w:rsidP="00A24BA9">
      <w:pPr>
        <w:jc w:val="both"/>
      </w:pPr>
      <w:r>
        <w:t>A</w:t>
      </w:r>
      <w:r w:rsidR="008F6E81">
        <w:t xml:space="preserve">fin d’accompagner la transformation de la filière pêche en Martinique, les </w:t>
      </w:r>
      <w:r w:rsidR="00E63FC7">
        <w:t>enjeux</w:t>
      </w:r>
      <w:r w:rsidR="008F6E81">
        <w:t xml:space="preserve"> suivants ont été identifiés :</w:t>
      </w:r>
    </w:p>
    <w:tbl>
      <w:tblPr>
        <w:tblStyle w:val="Grilledutableau"/>
        <w:tblW w:w="0" w:type="auto"/>
        <w:tblLook w:val="04A0" w:firstRow="1" w:lastRow="0" w:firstColumn="1" w:lastColumn="0" w:noHBand="0" w:noVBand="1"/>
      </w:tblPr>
      <w:tblGrid>
        <w:gridCol w:w="2689"/>
        <w:gridCol w:w="6373"/>
      </w:tblGrid>
      <w:tr w:rsidR="008F6E81" w14:paraId="0A9D3126" w14:textId="77777777" w:rsidTr="00E02C51">
        <w:tc>
          <w:tcPr>
            <w:tcW w:w="2689" w:type="dxa"/>
          </w:tcPr>
          <w:p w14:paraId="457EF896" w14:textId="0972B42F" w:rsidR="008F6E81" w:rsidRPr="008F6E81" w:rsidRDefault="008F6E81" w:rsidP="008F6E81">
            <w:pPr>
              <w:jc w:val="center"/>
              <w:rPr>
                <w:b/>
                <w:bCs/>
              </w:rPr>
            </w:pPr>
            <w:r w:rsidRPr="008F6E81">
              <w:rPr>
                <w:b/>
                <w:bCs/>
              </w:rPr>
              <w:t>Enjeux</w:t>
            </w:r>
          </w:p>
        </w:tc>
        <w:tc>
          <w:tcPr>
            <w:tcW w:w="6373" w:type="dxa"/>
          </w:tcPr>
          <w:p w14:paraId="33136883" w14:textId="5C46446C" w:rsidR="008F6E81" w:rsidRPr="008F6E81" w:rsidRDefault="00C23EA0" w:rsidP="008F6E81">
            <w:pPr>
              <w:jc w:val="center"/>
              <w:rPr>
                <w:b/>
                <w:bCs/>
              </w:rPr>
            </w:pPr>
            <w:r>
              <w:rPr>
                <w:b/>
                <w:bCs/>
              </w:rPr>
              <w:t>Actions</w:t>
            </w:r>
          </w:p>
        </w:tc>
      </w:tr>
      <w:tr w:rsidR="008F6E81" w14:paraId="7EDB0B45" w14:textId="77777777" w:rsidTr="00E02C51">
        <w:tc>
          <w:tcPr>
            <w:tcW w:w="2689" w:type="dxa"/>
            <w:vAlign w:val="center"/>
          </w:tcPr>
          <w:p w14:paraId="2BC10B88" w14:textId="0A0BD325" w:rsidR="00A75762" w:rsidRPr="000B3675" w:rsidRDefault="00A75762" w:rsidP="000B3675">
            <w:pPr>
              <w:pStyle w:val="Titre4"/>
              <w:spacing w:before="120" w:after="120"/>
              <w:jc w:val="center"/>
              <w:outlineLvl w:val="3"/>
              <w:rPr>
                <w:rFonts w:asciiTheme="minorHAnsi" w:hAnsiTheme="minorHAnsi" w:cstheme="minorHAnsi"/>
                <w:i w:val="0"/>
                <w:iCs w:val="0"/>
                <w:color w:val="auto"/>
                <w:sz w:val="20"/>
                <w:szCs w:val="20"/>
              </w:rPr>
            </w:pPr>
            <w:r w:rsidRPr="000B3675">
              <w:rPr>
                <w:rFonts w:asciiTheme="minorHAnsi" w:hAnsiTheme="minorHAnsi" w:cstheme="minorHAnsi"/>
                <w:i w:val="0"/>
                <w:iCs w:val="0"/>
                <w:color w:val="auto"/>
                <w:sz w:val="20"/>
                <w:szCs w:val="20"/>
              </w:rPr>
              <w:lastRenderedPageBreak/>
              <w:t>Amélioration de la connaissance, gestion de la ressource et performance environnementale des activités de pêche</w:t>
            </w:r>
          </w:p>
          <w:p w14:paraId="4B734430" w14:textId="77777777" w:rsidR="008F6E81" w:rsidRPr="000B3675" w:rsidRDefault="008F6E81" w:rsidP="000B3675">
            <w:pPr>
              <w:jc w:val="center"/>
              <w:rPr>
                <w:rFonts w:cstheme="minorHAnsi"/>
                <w:sz w:val="20"/>
                <w:szCs w:val="20"/>
              </w:rPr>
            </w:pPr>
          </w:p>
        </w:tc>
        <w:tc>
          <w:tcPr>
            <w:tcW w:w="6373" w:type="dxa"/>
          </w:tcPr>
          <w:p w14:paraId="290EF0CC" w14:textId="59E6CC7C" w:rsidR="002D12C8" w:rsidRPr="00E02C51" w:rsidRDefault="002D12C8" w:rsidP="000B3675">
            <w:pPr>
              <w:pStyle w:val="Paragraphedeliste"/>
              <w:numPr>
                <w:ilvl w:val="0"/>
                <w:numId w:val="26"/>
              </w:numPr>
              <w:ind w:left="458"/>
              <w:rPr>
                <w:rFonts w:cstheme="minorHAnsi"/>
                <w:sz w:val="20"/>
                <w:szCs w:val="20"/>
              </w:rPr>
            </w:pPr>
            <w:r w:rsidRPr="00E02C51">
              <w:rPr>
                <w:rFonts w:cstheme="minorHAnsi"/>
                <w:sz w:val="20"/>
                <w:szCs w:val="20"/>
              </w:rPr>
              <w:t>Amélioration de la connaissance de l’état de la ressource halieutique</w:t>
            </w:r>
          </w:p>
          <w:p w14:paraId="4E24BF1F" w14:textId="77777777" w:rsidR="00621D15" w:rsidRPr="00E02C51" w:rsidRDefault="00621D15" w:rsidP="000B3675">
            <w:pPr>
              <w:pStyle w:val="Paragraphedeliste"/>
              <w:numPr>
                <w:ilvl w:val="0"/>
                <w:numId w:val="26"/>
              </w:numPr>
              <w:ind w:left="458"/>
              <w:rPr>
                <w:rFonts w:cstheme="minorHAnsi"/>
                <w:sz w:val="20"/>
                <w:szCs w:val="20"/>
              </w:rPr>
            </w:pPr>
            <w:r w:rsidRPr="00E02C51">
              <w:rPr>
                <w:rFonts w:cstheme="minorHAnsi"/>
                <w:sz w:val="20"/>
                <w:szCs w:val="20"/>
              </w:rPr>
              <w:t>Renforcer les partenariats entre scientifiques et professionnels</w:t>
            </w:r>
          </w:p>
          <w:p w14:paraId="063F86D8" w14:textId="5901255D" w:rsidR="00621D15" w:rsidRPr="00E02C51" w:rsidRDefault="00D76324" w:rsidP="000B3675">
            <w:pPr>
              <w:pStyle w:val="Paragraphedeliste"/>
              <w:numPr>
                <w:ilvl w:val="0"/>
                <w:numId w:val="26"/>
              </w:numPr>
              <w:ind w:left="458"/>
              <w:rPr>
                <w:rFonts w:cstheme="minorHAnsi"/>
                <w:sz w:val="20"/>
                <w:szCs w:val="20"/>
              </w:rPr>
            </w:pPr>
            <w:r w:rsidRPr="00E02C51">
              <w:rPr>
                <w:rFonts w:cstheme="minorHAnsi"/>
                <w:sz w:val="20"/>
                <w:szCs w:val="20"/>
              </w:rPr>
              <w:t>Protéger et restaurer les écosystèmes marins</w:t>
            </w:r>
          </w:p>
          <w:p w14:paraId="1C035860" w14:textId="5D33EBF1" w:rsidR="00D76324" w:rsidRPr="00E02C51" w:rsidRDefault="00B54B75" w:rsidP="000B3675">
            <w:pPr>
              <w:pStyle w:val="Paragraphedeliste"/>
              <w:numPr>
                <w:ilvl w:val="0"/>
                <w:numId w:val="26"/>
              </w:numPr>
              <w:ind w:left="458"/>
              <w:rPr>
                <w:rFonts w:cstheme="minorHAnsi"/>
                <w:sz w:val="20"/>
                <w:szCs w:val="20"/>
              </w:rPr>
            </w:pPr>
            <w:r w:rsidRPr="00E02C51">
              <w:rPr>
                <w:rFonts w:cstheme="minorHAnsi"/>
                <w:sz w:val="20"/>
                <w:szCs w:val="20"/>
              </w:rPr>
              <w:t>Aires Marines Protégées / Biodiversité</w:t>
            </w:r>
          </w:p>
          <w:p w14:paraId="2BEF5304" w14:textId="44E88940" w:rsidR="00D5000F" w:rsidRPr="00E02C51" w:rsidRDefault="00D5000F" w:rsidP="000B3675">
            <w:pPr>
              <w:pStyle w:val="Paragraphedeliste"/>
              <w:numPr>
                <w:ilvl w:val="0"/>
                <w:numId w:val="26"/>
              </w:numPr>
              <w:ind w:left="458"/>
              <w:rPr>
                <w:rFonts w:cstheme="minorHAnsi"/>
                <w:sz w:val="20"/>
                <w:szCs w:val="20"/>
              </w:rPr>
            </w:pPr>
            <w:r w:rsidRPr="00E02C51">
              <w:rPr>
                <w:rFonts w:cstheme="minorHAnsi"/>
                <w:sz w:val="20"/>
                <w:szCs w:val="20"/>
              </w:rPr>
              <w:t>Réduction des déchets plastiques en mer</w:t>
            </w:r>
          </w:p>
          <w:p w14:paraId="27E628D4" w14:textId="62C01E81" w:rsidR="00DA7D19" w:rsidRPr="00E02C51" w:rsidRDefault="00DA7D19" w:rsidP="000B3675">
            <w:pPr>
              <w:pStyle w:val="Paragraphedeliste"/>
              <w:numPr>
                <w:ilvl w:val="0"/>
                <w:numId w:val="26"/>
              </w:numPr>
              <w:ind w:left="458"/>
              <w:rPr>
                <w:rFonts w:cstheme="minorHAnsi"/>
                <w:sz w:val="20"/>
                <w:szCs w:val="20"/>
              </w:rPr>
            </w:pPr>
            <w:r w:rsidRPr="00E02C51">
              <w:rPr>
                <w:rFonts w:cstheme="minorHAnsi"/>
                <w:sz w:val="20"/>
                <w:szCs w:val="20"/>
              </w:rPr>
              <w:t>Réduction des émissions carbone</w:t>
            </w:r>
          </w:p>
          <w:p w14:paraId="7E08EACB" w14:textId="77777777" w:rsidR="00EE5E91" w:rsidRPr="00E02C51" w:rsidRDefault="00EE5E91" w:rsidP="000B3675">
            <w:pPr>
              <w:pStyle w:val="Paragraphedeliste"/>
              <w:numPr>
                <w:ilvl w:val="0"/>
                <w:numId w:val="26"/>
              </w:numPr>
              <w:ind w:left="458"/>
              <w:rPr>
                <w:rFonts w:cstheme="minorHAnsi"/>
                <w:sz w:val="20"/>
                <w:szCs w:val="20"/>
              </w:rPr>
            </w:pPr>
            <w:r w:rsidRPr="00E02C51">
              <w:rPr>
                <w:rFonts w:cstheme="minorHAnsi"/>
                <w:sz w:val="20"/>
                <w:szCs w:val="20"/>
              </w:rPr>
              <w:t xml:space="preserve">Lutte contre les pollutions et déchets en mer et sur le littoral </w:t>
            </w:r>
          </w:p>
          <w:p w14:paraId="7F5F172C" w14:textId="724F6EC3" w:rsidR="00EE5E91" w:rsidRPr="00E02C51" w:rsidRDefault="00760639" w:rsidP="000B3675">
            <w:pPr>
              <w:pStyle w:val="Paragraphedeliste"/>
              <w:numPr>
                <w:ilvl w:val="0"/>
                <w:numId w:val="26"/>
              </w:numPr>
              <w:ind w:left="458"/>
              <w:rPr>
                <w:rFonts w:cstheme="minorHAnsi"/>
                <w:sz w:val="20"/>
                <w:szCs w:val="20"/>
              </w:rPr>
            </w:pPr>
            <w:r w:rsidRPr="00E02C51">
              <w:rPr>
                <w:rFonts w:cstheme="minorHAnsi"/>
                <w:sz w:val="20"/>
                <w:szCs w:val="20"/>
              </w:rPr>
              <w:t>Gestion de la flotte et des pêcheries</w:t>
            </w:r>
          </w:p>
          <w:p w14:paraId="200BC6EC" w14:textId="77777777" w:rsidR="008F6E81" w:rsidRPr="00E02C51" w:rsidRDefault="008F6E81" w:rsidP="000B3675">
            <w:pPr>
              <w:ind w:left="458"/>
              <w:jc w:val="both"/>
              <w:rPr>
                <w:rFonts w:cstheme="minorHAnsi"/>
                <w:sz w:val="20"/>
                <w:szCs w:val="20"/>
              </w:rPr>
            </w:pPr>
          </w:p>
        </w:tc>
      </w:tr>
      <w:tr w:rsidR="008F6E81" w14:paraId="5C59B82B" w14:textId="77777777" w:rsidTr="00E02C51">
        <w:tc>
          <w:tcPr>
            <w:tcW w:w="2689" w:type="dxa"/>
            <w:vAlign w:val="center"/>
          </w:tcPr>
          <w:p w14:paraId="344C5778" w14:textId="3B221511" w:rsidR="008F6E81" w:rsidRPr="00AC2DCD" w:rsidRDefault="008C0D2E" w:rsidP="000B3675">
            <w:pPr>
              <w:jc w:val="center"/>
              <w:rPr>
                <w:rFonts w:cstheme="minorHAnsi"/>
                <w:sz w:val="20"/>
                <w:szCs w:val="20"/>
              </w:rPr>
            </w:pPr>
            <w:r w:rsidRPr="00AC2DCD">
              <w:rPr>
                <w:rFonts w:cstheme="minorHAnsi"/>
                <w:sz w:val="20"/>
                <w:szCs w:val="20"/>
              </w:rPr>
              <w:t>Amélioration de la compétitivité de la filière pêche</w:t>
            </w:r>
          </w:p>
        </w:tc>
        <w:tc>
          <w:tcPr>
            <w:tcW w:w="6373" w:type="dxa"/>
          </w:tcPr>
          <w:p w14:paraId="7F154FE2" w14:textId="77777777" w:rsidR="008F6E81" w:rsidRPr="00AC2DCD" w:rsidRDefault="00D67D76" w:rsidP="000B3675">
            <w:pPr>
              <w:pStyle w:val="Paragraphedeliste"/>
              <w:numPr>
                <w:ilvl w:val="0"/>
                <w:numId w:val="26"/>
              </w:numPr>
              <w:ind w:left="458"/>
              <w:rPr>
                <w:rFonts w:cstheme="minorHAnsi"/>
                <w:sz w:val="20"/>
                <w:szCs w:val="20"/>
              </w:rPr>
            </w:pPr>
            <w:r w:rsidRPr="00AC2DCD">
              <w:rPr>
                <w:rFonts w:cstheme="minorHAnsi"/>
                <w:sz w:val="20"/>
                <w:szCs w:val="20"/>
              </w:rPr>
              <w:t>Réseau et structuration politique et administrative de la filière pêche</w:t>
            </w:r>
          </w:p>
          <w:p w14:paraId="54F4EE82" w14:textId="3E1B86F0" w:rsidR="00A0181F" w:rsidRPr="00AC2DCD" w:rsidRDefault="00A0181F" w:rsidP="000B3675">
            <w:pPr>
              <w:pStyle w:val="Paragraphedeliste"/>
              <w:numPr>
                <w:ilvl w:val="0"/>
                <w:numId w:val="26"/>
              </w:numPr>
              <w:ind w:left="458"/>
              <w:rPr>
                <w:rFonts w:cstheme="minorHAnsi"/>
                <w:sz w:val="20"/>
                <w:szCs w:val="20"/>
              </w:rPr>
            </w:pPr>
            <w:r w:rsidRPr="00AC2DCD">
              <w:rPr>
                <w:rFonts w:cstheme="minorHAnsi"/>
                <w:sz w:val="20"/>
                <w:szCs w:val="20"/>
              </w:rPr>
              <w:t>Renforcement de l’accompagnement administratif et financier</w:t>
            </w:r>
          </w:p>
          <w:p w14:paraId="41146E2B" w14:textId="3FA04329" w:rsidR="00170772" w:rsidRPr="00AC2DCD" w:rsidRDefault="00170772" w:rsidP="000B3675">
            <w:pPr>
              <w:pStyle w:val="Paragraphedeliste"/>
              <w:numPr>
                <w:ilvl w:val="0"/>
                <w:numId w:val="26"/>
              </w:numPr>
              <w:ind w:left="458"/>
              <w:rPr>
                <w:rFonts w:cstheme="minorHAnsi"/>
                <w:sz w:val="20"/>
                <w:szCs w:val="20"/>
              </w:rPr>
            </w:pPr>
            <w:r w:rsidRPr="00AC2DCD">
              <w:rPr>
                <w:rFonts w:cstheme="minorHAnsi"/>
                <w:sz w:val="20"/>
                <w:szCs w:val="20"/>
              </w:rPr>
              <w:t>Compensation des surcoûts</w:t>
            </w:r>
          </w:p>
          <w:p w14:paraId="536EE152" w14:textId="06EBE29A" w:rsidR="00EF5888" w:rsidRPr="00AC2DCD" w:rsidRDefault="00EF5888" w:rsidP="000B3675">
            <w:pPr>
              <w:pStyle w:val="Standard"/>
              <w:numPr>
                <w:ilvl w:val="0"/>
                <w:numId w:val="26"/>
              </w:numPr>
              <w:ind w:left="458"/>
              <w:jc w:val="both"/>
              <w:rPr>
                <w:rFonts w:asciiTheme="minorHAnsi" w:hAnsiTheme="minorHAnsi" w:cstheme="minorHAnsi"/>
                <w:color w:val="000000" w:themeColor="text1"/>
                <w:sz w:val="20"/>
                <w:szCs w:val="20"/>
              </w:rPr>
            </w:pPr>
            <w:r w:rsidRPr="00AC2DCD">
              <w:rPr>
                <w:rFonts w:asciiTheme="minorHAnsi" w:hAnsiTheme="minorHAnsi" w:cstheme="minorHAnsi"/>
                <w:color w:val="000000" w:themeColor="text1"/>
                <w:sz w:val="20"/>
                <w:szCs w:val="20"/>
              </w:rPr>
              <w:t>Augmentation de la production</w:t>
            </w:r>
          </w:p>
          <w:p w14:paraId="2260D489" w14:textId="77C65426" w:rsidR="00271C3B" w:rsidRPr="00AC2DCD" w:rsidRDefault="00271C3B" w:rsidP="000B3675">
            <w:pPr>
              <w:pStyle w:val="Standard"/>
              <w:numPr>
                <w:ilvl w:val="0"/>
                <w:numId w:val="26"/>
              </w:numPr>
              <w:ind w:left="458"/>
              <w:jc w:val="both"/>
              <w:rPr>
                <w:rFonts w:asciiTheme="minorHAnsi" w:hAnsiTheme="minorHAnsi" w:cstheme="minorHAnsi"/>
                <w:color w:val="000000" w:themeColor="text1"/>
                <w:sz w:val="20"/>
                <w:szCs w:val="20"/>
              </w:rPr>
            </w:pPr>
            <w:r w:rsidRPr="00AC2DCD">
              <w:rPr>
                <w:rFonts w:asciiTheme="minorHAnsi" w:hAnsiTheme="minorHAnsi" w:cstheme="minorHAnsi"/>
                <w:sz w:val="20"/>
                <w:szCs w:val="20"/>
              </w:rPr>
              <w:t>Renforcement de la chaine de valeur, investissements à bord pour la qualité/transfo pour la PPC (AC)</w:t>
            </w:r>
          </w:p>
          <w:p w14:paraId="6FC464BE" w14:textId="24C281A9" w:rsidR="00EF5888" w:rsidRPr="00AC2DCD" w:rsidRDefault="00EF5888" w:rsidP="000B3675">
            <w:pPr>
              <w:ind w:left="458"/>
              <w:rPr>
                <w:rFonts w:cstheme="minorHAnsi"/>
                <w:sz w:val="20"/>
                <w:szCs w:val="20"/>
              </w:rPr>
            </w:pPr>
          </w:p>
        </w:tc>
      </w:tr>
      <w:tr w:rsidR="008F6E81" w14:paraId="68DA58AF" w14:textId="77777777" w:rsidTr="00E02C51">
        <w:tc>
          <w:tcPr>
            <w:tcW w:w="2689" w:type="dxa"/>
            <w:vAlign w:val="center"/>
          </w:tcPr>
          <w:p w14:paraId="087E0636" w14:textId="77777777" w:rsidR="00A44A4F" w:rsidRPr="000B3675" w:rsidRDefault="00A44A4F" w:rsidP="000B3675">
            <w:pPr>
              <w:jc w:val="center"/>
              <w:rPr>
                <w:rFonts w:cstheme="minorHAnsi"/>
                <w:sz w:val="20"/>
                <w:szCs w:val="20"/>
              </w:rPr>
            </w:pPr>
            <w:r w:rsidRPr="000B3675">
              <w:rPr>
                <w:rFonts w:cstheme="minorHAnsi"/>
                <w:sz w:val="20"/>
                <w:szCs w:val="20"/>
              </w:rPr>
              <w:t>Amélioration des compétences et de la professionnalisation des acteurs</w:t>
            </w:r>
          </w:p>
          <w:p w14:paraId="78FB403B" w14:textId="77777777" w:rsidR="008F6E81" w:rsidRPr="000B3675" w:rsidRDefault="008F6E81" w:rsidP="000B3675">
            <w:pPr>
              <w:jc w:val="center"/>
              <w:rPr>
                <w:rFonts w:cstheme="minorHAnsi"/>
                <w:sz w:val="20"/>
                <w:szCs w:val="20"/>
              </w:rPr>
            </w:pPr>
          </w:p>
        </w:tc>
        <w:tc>
          <w:tcPr>
            <w:tcW w:w="6373" w:type="dxa"/>
          </w:tcPr>
          <w:p w14:paraId="6221BC1E" w14:textId="77777777" w:rsidR="008F6E81" w:rsidRPr="00E02C51" w:rsidRDefault="008C1695" w:rsidP="000B3675">
            <w:pPr>
              <w:pStyle w:val="Paragraphedeliste"/>
              <w:numPr>
                <w:ilvl w:val="0"/>
                <w:numId w:val="26"/>
              </w:numPr>
              <w:ind w:left="458"/>
              <w:jc w:val="both"/>
              <w:rPr>
                <w:rFonts w:cstheme="minorHAnsi"/>
                <w:sz w:val="20"/>
                <w:szCs w:val="20"/>
              </w:rPr>
            </w:pPr>
            <w:r w:rsidRPr="00E02C51">
              <w:rPr>
                <w:rFonts w:cstheme="minorHAnsi"/>
                <w:sz w:val="20"/>
                <w:szCs w:val="20"/>
              </w:rPr>
              <w:t>Renouvellement des générations et attractivité des métiers</w:t>
            </w:r>
          </w:p>
          <w:p w14:paraId="59DC05E0" w14:textId="433AB479" w:rsidR="00D579EB" w:rsidRPr="00E02C51" w:rsidRDefault="00D579EB" w:rsidP="000B3675">
            <w:pPr>
              <w:pStyle w:val="Paragraphedeliste"/>
              <w:numPr>
                <w:ilvl w:val="0"/>
                <w:numId w:val="26"/>
              </w:numPr>
              <w:ind w:left="458"/>
              <w:jc w:val="both"/>
              <w:rPr>
                <w:rFonts w:cstheme="minorHAnsi"/>
                <w:sz w:val="20"/>
                <w:szCs w:val="20"/>
              </w:rPr>
            </w:pPr>
            <w:r w:rsidRPr="00E02C51">
              <w:rPr>
                <w:rFonts w:cstheme="minorHAnsi"/>
                <w:sz w:val="20"/>
                <w:szCs w:val="20"/>
              </w:rPr>
              <w:t>Développer la formation des acteurs aux meilleures pratiques actuelles en matière de développement durable et de réduction des déchets plastiques</w:t>
            </w:r>
          </w:p>
        </w:tc>
      </w:tr>
      <w:tr w:rsidR="008F6E81" w14:paraId="3D967796" w14:textId="77777777" w:rsidTr="00E02C51">
        <w:tc>
          <w:tcPr>
            <w:tcW w:w="2689" w:type="dxa"/>
            <w:vAlign w:val="center"/>
          </w:tcPr>
          <w:p w14:paraId="6EFFDFC2" w14:textId="77777777" w:rsidR="0038539D" w:rsidRPr="000B3675" w:rsidRDefault="0038539D" w:rsidP="000B3675">
            <w:pPr>
              <w:jc w:val="center"/>
              <w:rPr>
                <w:rFonts w:cstheme="minorHAnsi"/>
                <w:sz w:val="20"/>
                <w:szCs w:val="20"/>
              </w:rPr>
            </w:pPr>
            <w:r w:rsidRPr="000B3675">
              <w:rPr>
                <w:rFonts w:cstheme="minorHAnsi"/>
                <w:sz w:val="20"/>
                <w:szCs w:val="20"/>
              </w:rPr>
              <w:t>Rationnaliser la gestion et l’aménagement des zones portuaires</w:t>
            </w:r>
          </w:p>
          <w:p w14:paraId="5C3CB1A1" w14:textId="77777777" w:rsidR="008F6E81" w:rsidRPr="000B3675" w:rsidRDefault="008F6E81" w:rsidP="000B3675">
            <w:pPr>
              <w:jc w:val="center"/>
              <w:rPr>
                <w:rFonts w:cstheme="minorHAnsi"/>
                <w:sz w:val="20"/>
                <w:szCs w:val="20"/>
              </w:rPr>
            </w:pPr>
          </w:p>
        </w:tc>
        <w:tc>
          <w:tcPr>
            <w:tcW w:w="6373" w:type="dxa"/>
          </w:tcPr>
          <w:p w14:paraId="060A7692" w14:textId="77777777" w:rsidR="008F6E81" w:rsidRPr="00E02C51" w:rsidRDefault="007D7195" w:rsidP="000B3675">
            <w:pPr>
              <w:pStyle w:val="Paragraphedeliste"/>
              <w:numPr>
                <w:ilvl w:val="0"/>
                <w:numId w:val="26"/>
              </w:numPr>
              <w:ind w:left="458"/>
              <w:jc w:val="both"/>
              <w:rPr>
                <w:rFonts w:cstheme="minorHAnsi"/>
                <w:sz w:val="20"/>
                <w:szCs w:val="20"/>
              </w:rPr>
            </w:pPr>
            <w:r w:rsidRPr="00E02C51">
              <w:rPr>
                <w:rFonts w:cstheme="minorHAnsi"/>
                <w:sz w:val="20"/>
                <w:szCs w:val="20"/>
              </w:rPr>
              <w:t>Moderniser les équipements portuaires</w:t>
            </w:r>
          </w:p>
          <w:p w14:paraId="74F46AA3" w14:textId="77777777" w:rsidR="005A773A" w:rsidRPr="00E02C51" w:rsidRDefault="005A773A" w:rsidP="000B3675">
            <w:pPr>
              <w:pStyle w:val="Paragraphedeliste"/>
              <w:numPr>
                <w:ilvl w:val="0"/>
                <w:numId w:val="26"/>
              </w:numPr>
              <w:ind w:left="458"/>
              <w:jc w:val="both"/>
              <w:rPr>
                <w:rFonts w:cstheme="minorHAnsi"/>
                <w:sz w:val="20"/>
                <w:szCs w:val="20"/>
              </w:rPr>
            </w:pPr>
            <w:r w:rsidRPr="00E02C51">
              <w:rPr>
                <w:rFonts w:cstheme="minorHAnsi"/>
                <w:sz w:val="20"/>
                <w:szCs w:val="20"/>
              </w:rPr>
              <w:t>Rationnaliser l’aménagement des zones portuaires</w:t>
            </w:r>
          </w:p>
          <w:p w14:paraId="1F7744C8" w14:textId="5FABEE37" w:rsidR="000B3675" w:rsidRPr="00E02C51" w:rsidRDefault="000B3675" w:rsidP="000B3675">
            <w:pPr>
              <w:pStyle w:val="Paragraphedeliste"/>
              <w:numPr>
                <w:ilvl w:val="0"/>
                <w:numId w:val="26"/>
              </w:numPr>
              <w:ind w:left="458"/>
              <w:jc w:val="both"/>
              <w:rPr>
                <w:rFonts w:cstheme="minorHAnsi"/>
                <w:sz w:val="20"/>
                <w:szCs w:val="20"/>
              </w:rPr>
            </w:pPr>
            <w:r w:rsidRPr="00E02C51">
              <w:rPr>
                <w:rFonts w:cstheme="minorHAnsi"/>
                <w:sz w:val="20"/>
                <w:szCs w:val="20"/>
              </w:rPr>
              <w:t>Rationaliser la gestion des ports de pêche</w:t>
            </w:r>
          </w:p>
        </w:tc>
      </w:tr>
    </w:tbl>
    <w:p w14:paraId="00C79134" w14:textId="58A59205" w:rsidR="00D86839" w:rsidRDefault="00D86839" w:rsidP="00A24BA9">
      <w:pPr>
        <w:jc w:val="both"/>
      </w:pPr>
    </w:p>
    <w:p w14:paraId="62DFB017" w14:textId="77777777" w:rsidR="00D86839" w:rsidRDefault="00D86839">
      <w:r>
        <w:br w:type="page"/>
      </w:r>
    </w:p>
    <w:p w14:paraId="635AAF8A" w14:textId="77777777" w:rsidR="00D86839" w:rsidRDefault="00D86839" w:rsidP="00D86839">
      <w:pPr>
        <w:pStyle w:val="En-ttedetabledesmatires"/>
      </w:pPr>
      <w:r>
        <w:lastRenderedPageBreak/>
        <w:t xml:space="preserve">Merci de bien vouloir répondre aux questions suivantes : </w:t>
      </w:r>
    </w:p>
    <w:p w14:paraId="290D2A42" w14:textId="77777777" w:rsidR="00D86839" w:rsidRPr="00672E68" w:rsidRDefault="00D86839" w:rsidP="00D86839">
      <w:pPr>
        <w:rPr>
          <w:lang w:eastAsia="fr-FR"/>
        </w:rPr>
      </w:pPr>
    </w:p>
    <w:tbl>
      <w:tblPr>
        <w:tblStyle w:val="Grilledutableau"/>
        <w:tblW w:w="0" w:type="auto"/>
        <w:tblLook w:val="04A0" w:firstRow="1" w:lastRow="0" w:firstColumn="1" w:lastColumn="0" w:noHBand="0" w:noVBand="1"/>
      </w:tblPr>
      <w:tblGrid>
        <w:gridCol w:w="9062"/>
      </w:tblGrid>
      <w:tr w:rsidR="00D86839" w14:paraId="25BF56DD" w14:textId="77777777" w:rsidTr="002D1D80">
        <w:tc>
          <w:tcPr>
            <w:tcW w:w="9062" w:type="dxa"/>
          </w:tcPr>
          <w:p w14:paraId="791AF9BE" w14:textId="77777777" w:rsidR="00D86839" w:rsidRDefault="00D86839"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1AEBF113" w14:textId="77777777" w:rsidR="00D86839" w:rsidRDefault="00D86839" w:rsidP="002D1D80">
            <w:pPr>
              <w:jc w:val="both"/>
              <w:rPr>
                <w:b/>
                <w:bCs/>
                <w:color w:val="00B050"/>
                <w:lang w:eastAsia="fr-FR"/>
              </w:rPr>
            </w:pPr>
          </w:p>
          <w:p w14:paraId="688C33E7" w14:textId="77777777" w:rsidR="00D86839" w:rsidRPr="00641AC1" w:rsidRDefault="00D86839" w:rsidP="002D1D80">
            <w:pPr>
              <w:jc w:val="both"/>
              <w:rPr>
                <w:b/>
                <w:bCs/>
                <w:color w:val="FF0000"/>
                <w:lang w:eastAsia="fr-FR"/>
              </w:rPr>
            </w:pPr>
            <w:r w:rsidRPr="00641AC1">
              <w:rPr>
                <w:b/>
                <w:bCs/>
                <w:color w:val="FF0000"/>
                <w:lang w:eastAsia="fr-FR"/>
              </w:rPr>
              <w:t xml:space="preserve">Votre réponse : </w:t>
            </w:r>
          </w:p>
          <w:p w14:paraId="65B00220" w14:textId="77777777" w:rsidR="00D86839" w:rsidRDefault="00D86839" w:rsidP="002D1D80">
            <w:pPr>
              <w:jc w:val="both"/>
              <w:rPr>
                <w:b/>
                <w:bCs/>
                <w:color w:val="00B050"/>
                <w:lang w:eastAsia="fr-FR"/>
              </w:rPr>
            </w:pPr>
          </w:p>
          <w:p w14:paraId="2C4E8455" w14:textId="77777777" w:rsidR="00D86839" w:rsidRDefault="00D86839" w:rsidP="002D1D80">
            <w:pPr>
              <w:jc w:val="both"/>
              <w:rPr>
                <w:b/>
                <w:bCs/>
                <w:color w:val="00B050"/>
                <w:lang w:eastAsia="fr-FR"/>
              </w:rPr>
            </w:pPr>
          </w:p>
          <w:p w14:paraId="5B376A46" w14:textId="77777777" w:rsidR="00D86839" w:rsidRDefault="00D86839" w:rsidP="002D1D80">
            <w:pPr>
              <w:jc w:val="both"/>
              <w:rPr>
                <w:b/>
                <w:bCs/>
                <w:color w:val="00B050"/>
                <w:lang w:eastAsia="fr-FR"/>
              </w:rPr>
            </w:pPr>
          </w:p>
          <w:p w14:paraId="77F4DE83" w14:textId="77777777" w:rsidR="00D86839" w:rsidRDefault="00D86839" w:rsidP="002D1D80">
            <w:pPr>
              <w:jc w:val="both"/>
              <w:rPr>
                <w:b/>
                <w:bCs/>
                <w:color w:val="00B050"/>
                <w:lang w:eastAsia="fr-FR"/>
              </w:rPr>
            </w:pPr>
          </w:p>
          <w:p w14:paraId="080934B0" w14:textId="77777777" w:rsidR="00D86839" w:rsidRDefault="00D86839" w:rsidP="002D1D80">
            <w:pPr>
              <w:jc w:val="both"/>
              <w:rPr>
                <w:b/>
                <w:bCs/>
                <w:color w:val="00B050"/>
                <w:lang w:eastAsia="fr-FR"/>
              </w:rPr>
            </w:pPr>
          </w:p>
          <w:p w14:paraId="64370965" w14:textId="77777777" w:rsidR="00D86839" w:rsidRPr="00154002" w:rsidRDefault="00D86839" w:rsidP="002D1D80">
            <w:pPr>
              <w:jc w:val="both"/>
              <w:rPr>
                <w:b/>
                <w:bCs/>
                <w:color w:val="00B050"/>
                <w:lang w:eastAsia="fr-FR"/>
              </w:rPr>
            </w:pPr>
          </w:p>
          <w:p w14:paraId="2E705025" w14:textId="77777777" w:rsidR="00D86839" w:rsidRPr="008D6387" w:rsidRDefault="00D86839" w:rsidP="002D1D80">
            <w:pPr>
              <w:rPr>
                <w:b/>
                <w:bCs/>
                <w:lang w:eastAsia="fr-FR"/>
              </w:rPr>
            </w:pPr>
          </w:p>
        </w:tc>
      </w:tr>
    </w:tbl>
    <w:p w14:paraId="38741156" w14:textId="77777777" w:rsidR="00D86839" w:rsidRDefault="00D86839" w:rsidP="00D86839">
      <w:pPr>
        <w:rPr>
          <w:lang w:eastAsia="fr-FR"/>
        </w:rPr>
      </w:pPr>
    </w:p>
    <w:p w14:paraId="57C9DACB" w14:textId="77777777" w:rsidR="00D86839" w:rsidRDefault="00D86839" w:rsidP="00D86839">
      <w:pPr>
        <w:rPr>
          <w:lang w:eastAsia="fr-FR"/>
        </w:rPr>
      </w:pPr>
    </w:p>
    <w:tbl>
      <w:tblPr>
        <w:tblStyle w:val="Grilledutableau"/>
        <w:tblW w:w="0" w:type="auto"/>
        <w:tblLook w:val="04A0" w:firstRow="1" w:lastRow="0" w:firstColumn="1" w:lastColumn="0" w:noHBand="0" w:noVBand="1"/>
      </w:tblPr>
      <w:tblGrid>
        <w:gridCol w:w="9062"/>
      </w:tblGrid>
      <w:tr w:rsidR="00D86839" w14:paraId="45CF0076" w14:textId="77777777" w:rsidTr="002D1D80">
        <w:tc>
          <w:tcPr>
            <w:tcW w:w="9062" w:type="dxa"/>
          </w:tcPr>
          <w:p w14:paraId="75DB93AE" w14:textId="3970574D" w:rsidR="00D86839" w:rsidRDefault="00D86839"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plus précis possible sur le contenu de chaque projet et en précisant les calendriers de réalisation probables, y compris la possibilité de réalisation dès 2021</w:t>
            </w:r>
            <w:r w:rsidR="00302E58">
              <w:rPr>
                <w:b/>
                <w:bCs/>
                <w:color w:val="00B050"/>
                <w:lang w:eastAsia="fr-FR"/>
              </w:rPr>
              <w:t>,</w:t>
            </w:r>
            <w:r w:rsidRPr="00815E1C">
              <w:rPr>
                <w:b/>
                <w:bCs/>
                <w:color w:val="00B050"/>
                <w:lang w:eastAsia="fr-FR"/>
              </w:rPr>
              <w:t xml:space="preserve"> </w:t>
            </w:r>
            <w:r w:rsidR="00302E58">
              <w:rPr>
                <w:b/>
                <w:bCs/>
                <w:color w:val="00B050"/>
                <w:lang w:eastAsia="fr-FR"/>
              </w:rPr>
              <w:t>les financements envisageables :</w:t>
            </w:r>
          </w:p>
          <w:p w14:paraId="03BD76AC" w14:textId="77777777" w:rsidR="00D86839" w:rsidRDefault="00D86839" w:rsidP="002D1D80">
            <w:pPr>
              <w:jc w:val="both"/>
              <w:rPr>
                <w:b/>
                <w:bCs/>
                <w:color w:val="00B050"/>
                <w:lang w:eastAsia="fr-FR"/>
              </w:rPr>
            </w:pPr>
          </w:p>
          <w:p w14:paraId="167E4CB9" w14:textId="77777777" w:rsidR="00D86839" w:rsidRPr="00641AC1" w:rsidRDefault="00D86839" w:rsidP="002D1D80">
            <w:pPr>
              <w:jc w:val="both"/>
              <w:rPr>
                <w:b/>
                <w:bCs/>
                <w:color w:val="FF0000"/>
                <w:lang w:eastAsia="fr-FR"/>
              </w:rPr>
            </w:pPr>
            <w:r w:rsidRPr="00641AC1">
              <w:rPr>
                <w:b/>
                <w:bCs/>
                <w:color w:val="FF0000"/>
                <w:lang w:eastAsia="fr-FR"/>
              </w:rPr>
              <w:t xml:space="preserve">Votre réponse : </w:t>
            </w:r>
          </w:p>
          <w:p w14:paraId="06521D71" w14:textId="77777777" w:rsidR="00D86839" w:rsidRDefault="00D86839" w:rsidP="002D1D80">
            <w:pPr>
              <w:jc w:val="both"/>
              <w:rPr>
                <w:b/>
                <w:bCs/>
                <w:color w:val="00B050"/>
                <w:lang w:eastAsia="fr-FR"/>
              </w:rPr>
            </w:pPr>
          </w:p>
          <w:p w14:paraId="17402F6D" w14:textId="77777777" w:rsidR="00D86839" w:rsidRDefault="00D86839" w:rsidP="002D1D80">
            <w:pPr>
              <w:jc w:val="both"/>
              <w:rPr>
                <w:b/>
                <w:bCs/>
                <w:color w:val="00B050"/>
                <w:lang w:eastAsia="fr-FR"/>
              </w:rPr>
            </w:pPr>
          </w:p>
          <w:p w14:paraId="146824FE" w14:textId="77777777" w:rsidR="00D86839" w:rsidRDefault="00D86839" w:rsidP="002D1D80">
            <w:pPr>
              <w:jc w:val="both"/>
              <w:rPr>
                <w:b/>
                <w:bCs/>
                <w:color w:val="00B050"/>
                <w:lang w:eastAsia="fr-FR"/>
              </w:rPr>
            </w:pPr>
          </w:p>
          <w:p w14:paraId="7A5FE72E" w14:textId="77777777" w:rsidR="00D86839" w:rsidRDefault="00D86839" w:rsidP="002D1D80">
            <w:pPr>
              <w:jc w:val="both"/>
              <w:rPr>
                <w:b/>
                <w:bCs/>
                <w:color w:val="00B050"/>
                <w:lang w:eastAsia="fr-FR"/>
              </w:rPr>
            </w:pPr>
          </w:p>
          <w:p w14:paraId="4C34D7C8" w14:textId="77777777" w:rsidR="00D86839" w:rsidRDefault="00D86839" w:rsidP="002D1D80">
            <w:pPr>
              <w:jc w:val="both"/>
              <w:rPr>
                <w:b/>
                <w:bCs/>
                <w:color w:val="00B050"/>
                <w:lang w:eastAsia="fr-FR"/>
              </w:rPr>
            </w:pPr>
          </w:p>
          <w:p w14:paraId="2246E81A" w14:textId="77777777" w:rsidR="00D86839" w:rsidRPr="00154002" w:rsidRDefault="00D86839" w:rsidP="002D1D80">
            <w:pPr>
              <w:jc w:val="both"/>
              <w:rPr>
                <w:b/>
                <w:bCs/>
                <w:color w:val="00B050"/>
                <w:lang w:eastAsia="fr-FR"/>
              </w:rPr>
            </w:pPr>
          </w:p>
          <w:p w14:paraId="1542FC1F" w14:textId="77777777" w:rsidR="00D86839" w:rsidRPr="008D6387" w:rsidRDefault="00D86839" w:rsidP="002D1D80">
            <w:pPr>
              <w:rPr>
                <w:b/>
                <w:bCs/>
                <w:lang w:eastAsia="fr-FR"/>
              </w:rPr>
            </w:pPr>
          </w:p>
        </w:tc>
      </w:tr>
    </w:tbl>
    <w:p w14:paraId="5AA3CABD" w14:textId="3A73603C" w:rsidR="00D86839" w:rsidRDefault="00D86839">
      <w:r>
        <w:br w:type="page"/>
      </w:r>
    </w:p>
    <w:p w14:paraId="773FBDA1" w14:textId="50A47DE8" w:rsidR="008F6E81" w:rsidRPr="004936F2" w:rsidRDefault="009415B2" w:rsidP="009415B2">
      <w:pPr>
        <w:pStyle w:val="Titre2"/>
      </w:pPr>
      <w:r>
        <w:lastRenderedPageBreak/>
        <w:t>Accompagner le développement du potentiel de l’aquaculture (hors commercialisation)</w:t>
      </w:r>
    </w:p>
    <w:p w14:paraId="2B9B42EB" w14:textId="5569FF4B" w:rsidR="00A03A7C" w:rsidRPr="001F47EF" w:rsidRDefault="001F47EF" w:rsidP="00A03A7C">
      <w:pPr>
        <w:jc w:val="both"/>
        <w:rPr>
          <w:rFonts w:cstheme="minorHAnsi"/>
        </w:rPr>
      </w:pPr>
      <w:r>
        <w:rPr>
          <w:rFonts w:cstheme="minorHAnsi"/>
        </w:rPr>
        <w:t xml:space="preserve">En ce qui concerne la </w:t>
      </w:r>
      <w:r w:rsidR="00A03A7C" w:rsidRPr="001F47EF">
        <w:rPr>
          <w:rFonts w:cstheme="minorHAnsi"/>
        </w:rPr>
        <w:t>filière aquacole en Martinique</w:t>
      </w:r>
      <w:r>
        <w:rPr>
          <w:rFonts w:cstheme="minorHAnsi"/>
        </w:rPr>
        <w:t xml:space="preserve">, </w:t>
      </w:r>
      <w:r w:rsidR="00C40959">
        <w:rPr>
          <w:rFonts w:cstheme="minorHAnsi"/>
        </w:rPr>
        <w:t>c</w:t>
      </w:r>
      <w:r>
        <w:rPr>
          <w:rFonts w:cstheme="minorHAnsi"/>
        </w:rPr>
        <w:t>elle</w:t>
      </w:r>
      <w:r w:rsidR="00C40959">
        <w:rPr>
          <w:rFonts w:cstheme="minorHAnsi"/>
        </w:rPr>
        <w:t>-ci</w:t>
      </w:r>
      <w:r w:rsidR="00A03A7C" w:rsidRPr="001F47EF">
        <w:rPr>
          <w:rFonts w:cstheme="minorHAnsi"/>
        </w:rPr>
        <w:t xml:space="preserve"> est en déclin</w:t>
      </w:r>
      <w:r>
        <w:rPr>
          <w:rFonts w:cstheme="minorHAnsi"/>
        </w:rPr>
        <w:t>. Il existe actuellement</w:t>
      </w:r>
      <w:r w:rsidR="00A03A7C" w:rsidRPr="001F47EF">
        <w:rPr>
          <w:rFonts w:cstheme="minorHAnsi"/>
        </w:rPr>
        <w:t xml:space="preserve"> 2 à 3 fermes aquacoles </w:t>
      </w:r>
      <w:r>
        <w:rPr>
          <w:rFonts w:cstheme="minorHAnsi"/>
        </w:rPr>
        <w:t xml:space="preserve">qui </w:t>
      </w:r>
      <w:r w:rsidR="00A03A7C" w:rsidRPr="001F47EF">
        <w:rPr>
          <w:rFonts w:cstheme="minorHAnsi"/>
        </w:rPr>
        <w:t>sont en activité contre une douzaine il y a seulement quelques années</w:t>
      </w:r>
      <w:r w:rsidR="00A03A7C" w:rsidRPr="001F47EF">
        <w:rPr>
          <w:rStyle w:val="Appelnotedebasdep"/>
          <w:rFonts w:cstheme="minorHAnsi"/>
        </w:rPr>
        <w:footnoteReference w:id="9"/>
      </w:r>
      <w:r w:rsidR="00A03A7C" w:rsidRPr="001F47EF">
        <w:rPr>
          <w:rFonts w:cstheme="minorHAnsi"/>
        </w:rPr>
        <w:t>.</w:t>
      </w:r>
      <w:r>
        <w:rPr>
          <w:rFonts w:cstheme="minorHAnsi"/>
        </w:rPr>
        <w:t xml:space="preserve"> </w:t>
      </w:r>
      <w:r w:rsidR="00A03A7C" w:rsidRPr="001F47EF">
        <w:rPr>
          <w:rFonts w:cstheme="minorHAnsi"/>
        </w:rPr>
        <w:t>La filière se distingue en une filière marine et une filière eau douce.</w:t>
      </w:r>
    </w:p>
    <w:p w14:paraId="6F2B83D6" w14:textId="1A1466B2" w:rsidR="00A03A7C" w:rsidRDefault="00A03A7C" w:rsidP="00A03A7C">
      <w:pPr>
        <w:jc w:val="both"/>
        <w:rPr>
          <w:rFonts w:cstheme="minorHAnsi"/>
        </w:rPr>
      </w:pPr>
      <w:r w:rsidRPr="001F47EF">
        <w:rPr>
          <w:rFonts w:cstheme="minorHAnsi"/>
        </w:rPr>
        <w:t xml:space="preserve">Les entreprises </w:t>
      </w:r>
      <w:r w:rsidR="00D6749A">
        <w:rPr>
          <w:rFonts w:cstheme="minorHAnsi"/>
        </w:rPr>
        <w:t xml:space="preserve">en aquaculture </w:t>
      </w:r>
      <w:r w:rsidRPr="001F47EF">
        <w:rPr>
          <w:rFonts w:cstheme="minorHAnsi"/>
        </w:rPr>
        <w:t>restent fragiles</w:t>
      </w:r>
      <w:r w:rsidR="00D6749A">
        <w:rPr>
          <w:rFonts w:cstheme="minorHAnsi"/>
        </w:rPr>
        <w:t xml:space="preserve">. Elles sont en </w:t>
      </w:r>
      <w:r w:rsidRPr="001F47EF">
        <w:rPr>
          <w:rFonts w:cstheme="minorHAnsi"/>
        </w:rPr>
        <w:t>majorité de</w:t>
      </w:r>
      <w:r w:rsidR="00D6749A">
        <w:rPr>
          <w:rFonts w:cstheme="minorHAnsi"/>
        </w:rPr>
        <w:t>s</w:t>
      </w:r>
      <w:r w:rsidRPr="001F47EF">
        <w:rPr>
          <w:rFonts w:cstheme="minorHAnsi"/>
        </w:rPr>
        <w:t xml:space="preserve"> TPE (1 personne), </w:t>
      </w:r>
      <w:r w:rsidR="00D6749A">
        <w:rPr>
          <w:rFonts w:cstheme="minorHAnsi"/>
        </w:rPr>
        <w:t xml:space="preserve">on y observe un </w:t>
      </w:r>
      <w:r w:rsidRPr="001F47EF">
        <w:rPr>
          <w:rFonts w:cstheme="minorHAnsi"/>
        </w:rPr>
        <w:t>manque de compétences en gestion d’entreprises</w:t>
      </w:r>
      <w:r w:rsidR="00D6749A">
        <w:rPr>
          <w:rFonts w:cstheme="minorHAnsi"/>
        </w:rPr>
        <w:t xml:space="preserve"> et</w:t>
      </w:r>
      <w:r w:rsidRPr="001F47EF">
        <w:rPr>
          <w:rFonts w:cstheme="minorHAnsi"/>
        </w:rPr>
        <w:t xml:space="preserve"> </w:t>
      </w:r>
      <w:r w:rsidR="00D6749A">
        <w:rPr>
          <w:rFonts w:cstheme="minorHAnsi"/>
        </w:rPr>
        <w:t xml:space="preserve">des </w:t>
      </w:r>
      <w:r w:rsidRPr="001F47EF">
        <w:rPr>
          <w:rFonts w:cstheme="minorHAnsi"/>
        </w:rPr>
        <w:t>difficultés de préfinancement</w:t>
      </w:r>
      <w:r w:rsidRPr="001F47EF">
        <w:rPr>
          <w:rStyle w:val="Appelnotedebasdep"/>
          <w:rFonts w:cstheme="minorHAnsi"/>
        </w:rPr>
        <w:footnoteReference w:id="10"/>
      </w:r>
      <w:r w:rsidR="00D6749A">
        <w:rPr>
          <w:rFonts w:cstheme="minorHAnsi"/>
        </w:rPr>
        <w:t>. A</w:t>
      </w:r>
      <w:r w:rsidRPr="001F47EF">
        <w:rPr>
          <w:rFonts w:cstheme="minorHAnsi"/>
        </w:rPr>
        <w:t xml:space="preserve">ucune formation de chefs de projet et de techniciens supérieurs n’est disponible sur </w:t>
      </w:r>
      <w:r w:rsidR="00D6749A">
        <w:rPr>
          <w:rFonts w:cstheme="minorHAnsi"/>
        </w:rPr>
        <w:t>le territoire</w:t>
      </w:r>
      <w:r w:rsidRPr="001F47EF">
        <w:rPr>
          <w:rFonts w:cstheme="minorHAnsi"/>
        </w:rPr>
        <w:t xml:space="preserve"> et les candidats pour ce type de cursus doivent acquérir les compétences en dehors du territoire</w:t>
      </w:r>
      <w:r w:rsidRPr="001F47EF">
        <w:rPr>
          <w:rStyle w:val="Appelnotedebasdep"/>
          <w:rFonts w:cstheme="minorHAnsi"/>
        </w:rPr>
        <w:footnoteReference w:id="11"/>
      </w:r>
      <w:r w:rsidRPr="001F47EF">
        <w:rPr>
          <w:rFonts w:cstheme="minorHAnsi"/>
        </w:rPr>
        <w:t>.</w:t>
      </w:r>
    </w:p>
    <w:p w14:paraId="77CE07A9" w14:textId="441CDEC0" w:rsidR="003316AD" w:rsidRDefault="003316AD" w:rsidP="003316AD">
      <w:pPr>
        <w:jc w:val="both"/>
        <w:rPr>
          <w:rFonts w:cstheme="minorHAnsi"/>
        </w:rPr>
      </w:pPr>
      <w:r w:rsidRPr="00AC1572">
        <w:rPr>
          <w:rFonts w:cstheme="minorHAnsi"/>
        </w:rPr>
        <w:t xml:space="preserve">De plus, des surcoûts impactant la compétitivité des activités </w:t>
      </w:r>
      <w:r>
        <w:rPr>
          <w:rFonts w:cstheme="minorHAnsi"/>
        </w:rPr>
        <w:t>d’aquaculture</w:t>
      </w:r>
      <w:r w:rsidRPr="00AC1572">
        <w:rPr>
          <w:rFonts w:cstheme="minorHAnsi"/>
        </w:rPr>
        <w:t xml:space="preserve"> en Martinique sont </w:t>
      </w:r>
      <w:r>
        <w:rPr>
          <w:rFonts w:cstheme="minorHAnsi"/>
        </w:rPr>
        <w:t>identifiés</w:t>
      </w:r>
      <w:r w:rsidRPr="00AC1572">
        <w:rPr>
          <w:rFonts w:cstheme="minorHAnsi"/>
        </w:rPr>
        <w:t xml:space="preserve"> et justifient la reconduction des plans de compensation des surcoûts pour la période 2021-2027.</w:t>
      </w:r>
    </w:p>
    <w:p w14:paraId="12BD00A2" w14:textId="32C5E642" w:rsidR="003316AD" w:rsidRPr="001F47EF" w:rsidRDefault="003316AD" w:rsidP="00A03A7C">
      <w:pPr>
        <w:jc w:val="both"/>
        <w:rPr>
          <w:rFonts w:cstheme="minorHAnsi"/>
        </w:rPr>
      </w:pPr>
      <w:r w:rsidRPr="001F47EF">
        <w:rPr>
          <w:rFonts w:cstheme="minorHAnsi"/>
        </w:rPr>
        <w:t xml:space="preserve">La Martinique présente un marché intérieur offrant des potentialités importantes, une demande locale encore insatisfaite et </w:t>
      </w:r>
      <w:r w:rsidRPr="001F47EF">
        <w:rPr>
          <w:rFonts w:cstheme="minorHAnsi"/>
        </w:rPr>
        <w:lastRenderedPageBreak/>
        <w:t>l’aspiration du territoire à un développement endogène</w:t>
      </w:r>
      <w:r w:rsidRPr="001F47EF">
        <w:rPr>
          <w:rStyle w:val="Appelnotedebasdep"/>
          <w:rFonts w:cstheme="minorHAnsi"/>
        </w:rPr>
        <w:footnoteReference w:id="12"/>
      </w:r>
      <w:r w:rsidRPr="001F47EF">
        <w:rPr>
          <w:rFonts w:cstheme="minorHAnsi"/>
        </w:rPr>
        <w:t>.</w:t>
      </w:r>
      <w:r>
        <w:rPr>
          <w:rFonts w:cstheme="minorHAnsi"/>
        </w:rPr>
        <w:t xml:space="preserve"> Cependant, d</w:t>
      </w:r>
      <w:r w:rsidRPr="001F47EF">
        <w:rPr>
          <w:rFonts w:cstheme="minorHAnsi"/>
        </w:rPr>
        <w:t>es connaissances sont à développer pour garantir une pratique durable de l’aquaculture</w:t>
      </w:r>
      <w:r>
        <w:rPr>
          <w:rFonts w:cstheme="minorHAnsi"/>
        </w:rPr>
        <w:t>.</w:t>
      </w:r>
    </w:p>
    <w:p w14:paraId="7C67B4FE" w14:textId="76BF15F4" w:rsidR="00D6749A" w:rsidRDefault="00D6749A" w:rsidP="00D6749A">
      <w:pPr>
        <w:jc w:val="both"/>
      </w:pPr>
      <w:r>
        <w:t>Afin d’accompagner l</w:t>
      </w:r>
      <w:r w:rsidR="002C4DFC">
        <w:t xml:space="preserve">e développement </w:t>
      </w:r>
      <w:r w:rsidR="00785F9A">
        <w:t xml:space="preserve">du potentiel de l’aquaculture (hors commercialisation), les </w:t>
      </w:r>
      <w:r w:rsidR="00E63FC7">
        <w:t xml:space="preserve">enjeux </w:t>
      </w:r>
      <w:r w:rsidR="00785F9A">
        <w:t xml:space="preserve">suivants ont été identifiés </w:t>
      </w:r>
      <w:r>
        <w:t>:</w:t>
      </w:r>
    </w:p>
    <w:tbl>
      <w:tblPr>
        <w:tblStyle w:val="Grilledutableau"/>
        <w:tblW w:w="0" w:type="auto"/>
        <w:tblLook w:val="04A0" w:firstRow="1" w:lastRow="0" w:firstColumn="1" w:lastColumn="0" w:noHBand="0" w:noVBand="1"/>
      </w:tblPr>
      <w:tblGrid>
        <w:gridCol w:w="2830"/>
        <w:gridCol w:w="6232"/>
      </w:tblGrid>
      <w:tr w:rsidR="00785F9A" w14:paraId="2F0723A1" w14:textId="77777777" w:rsidTr="008D7145">
        <w:tc>
          <w:tcPr>
            <w:tcW w:w="2830" w:type="dxa"/>
          </w:tcPr>
          <w:p w14:paraId="2FC3E180" w14:textId="516CF7A9" w:rsidR="00785F9A" w:rsidRPr="00785F9A" w:rsidRDefault="00785F9A" w:rsidP="00785F9A">
            <w:pPr>
              <w:jc w:val="center"/>
              <w:rPr>
                <w:b/>
                <w:bCs/>
              </w:rPr>
            </w:pPr>
            <w:r w:rsidRPr="00785F9A">
              <w:rPr>
                <w:b/>
                <w:bCs/>
              </w:rPr>
              <w:t>Enjeux</w:t>
            </w:r>
          </w:p>
        </w:tc>
        <w:tc>
          <w:tcPr>
            <w:tcW w:w="6232" w:type="dxa"/>
          </w:tcPr>
          <w:p w14:paraId="08AEA546" w14:textId="02B49EAA" w:rsidR="00785F9A" w:rsidRPr="00785F9A" w:rsidRDefault="00C23EA0" w:rsidP="00785F9A">
            <w:pPr>
              <w:jc w:val="center"/>
              <w:rPr>
                <w:b/>
                <w:bCs/>
              </w:rPr>
            </w:pPr>
            <w:r>
              <w:rPr>
                <w:b/>
                <w:bCs/>
              </w:rPr>
              <w:t>Actions</w:t>
            </w:r>
          </w:p>
        </w:tc>
      </w:tr>
      <w:tr w:rsidR="00785F9A" w14:paraId="71E159CB" w14:textId="77777777" w:rsidTr="008D7145">
        <w:tc>
          <w:tcPr>
            <w:tcW w:w="2830" w:type="dxa"/>
            <w:vAlign w:val="center"/>
          </w:tcPr>
          <w:p w14:paraId="3FEEAFFB" w14:textId="30AB2F9A" w:rsidR="00785F9A" w:rsidRPr="008D7145" w:rsidRDefault="007A2E4B" w:rsidP="008D7145">
            <w:pPr>
              <w:jc w:val="center"/>
              <w:rPr>
                <w:rFonts w:cstheme="minorHAnsi"/>
                <w:sz w:val="20"/>
                <w:szCs w:val="20"/>
              </w:rPr>
            </w:pPr>
            <w:r w:rsidRPr="008D7145">
              <w:rPr>
                <w:rFonts w:cstheme="minorHAnsi"/>
                <w:sz w:val="20"/>
                <w:szCs w:val="20"/>
              </w:rPr>
              <w:t>Améliorer la compétitivité de la filière aquacole</w:t>
            </w:r>
          </w:p>
        </w:tc>
        <w:tc>
          <w:tcPr>
            <w:tcW w:w="6232" w:type="dxa"/>
          </w:tcPr>
          <w:p w14:paraId="3A2670D8" w14:textId="575893CF" w:rsidR="00785F9A" w:rsidRDefault="008B473C" w:rsidP="008D7145">
            <w:pPr>
              <w:pStyle w:val="Paragraphedeliste"/>
              <w:numPr>
                <w:ilvl w:val="0"/>
                <w:numId w:val="28"/>
              </w:numPr>
              <w:ind w:left="458"/>
              <w:jc w:val="both"/>
              <w:rPr>
                <w:rFonts w:cstheme="minorHAnsi"/>
                <w:sz w:val="20"/>
                <w:szCs w:val="20"/>
              </w:rPr>
            </w:pPr>
            <w:r w:rsidRPr="008D7145">
              <w:rPr>
                <w:rFonts w:cstheme="minorHAnsi"/>
                <w:sz w:val="20"/>
                <w:szCs w:val="20"/>
              </w:rPr>
              <w:t>Améliorer la gouvernance et Simplifier les démarches administratives pour les porteurs de projet en aquaculture et autres</w:t>
            </w:r>
          </w:p>
          <w:p w14:paraId="7C2B6175" w14:textId="0D245D23" w:rsidR="00AC2DCD" w:rsidRPr="008D7145" w:rsidRDefault="00AC2DCD" w:rsidP="008D7145">
            <w:pPr>
              <w:pStyle w:val="Paragraphedeliste"/>
              <w:numPr>
                <w:ilvl w:val="0"/>
                <w:numId w:val="28"/>
              </w:numPr>
              <w:ind w:left="458"/>
              <w:jc w:val="both"/>
              <w:rPr>
                <w:rFonts w:cstheme="minorHAnsi"/>
                <w:sz w:val="20"/>
                <w:szCs w:val="20"/>
              </w:rPr>
            </w:pPr>
            <w:r>
              <w:rPr>
                <w:rFonts w:cstheme="minorHAnsi"/>
                <w:sz w:val="20"/>
                <w:szCs w:val="20"/>
              </w:rPr>
              <w:t>Compensation des surcoûts</w:t>
            </w:r>
          </w:p>
          <w:p w14:paraId="7222B8A5" w14:textId="77777777" w:rsidR="00254DEA" w:rsidRPr="008D7145" w:rsidRDefault="00254DEA" w:rsidP="008D7145">
            <w:pPr>
              <w:pStyle w:val="Paragraphedeliste"/>
              <w:numPr>
                <w:ilvl w:val="0"/>
                <w:numId w:val="28"/>
              </w:numPr>
              <w:ind w:left="458"/>
              <w:jc w:val="both"/>
              <w:rPr>
                <w:rFonts w:cstheme="minorHAnsi"/>
                <w:color w:val="000000" w:themeColor="text1"/>
                <w:sz w:val="20"/>
                <w:szCs w:val="20"/>
              </w:rPr>
            </w:pPr>
            <w:r w:rsidRPr="008D7145">
              <w:rPr>
                <w:rFonts w:cstheme="minorHAnsi"/>
                <w:color w:val="000000" w:themeColor="text1"/>
                <w:sz w:val="20"/>
                <w:szCs w:val="20"/>
              </w:rPr>
              <w:t>Améliorer la lisibilité des filières pêche et aquaculture</w:t>
            </w:r>
          </w:p>
          <w:p w14:paraId="1713BA91" w14:textId="77777777" w:rsidR="00F4214D" w:rsidRPr="008D7145" w:rsidRDefault="00F4214D" w:rsidP="008D7145">
            <w:pPr>
              <w:pStyle w:val="Paragraphedeliste"/>
              <w:numPr>
                <w:ilvl w:val="0"/>
                <w:numId w:val="28"/>
              </w:numPr>
              <w:ind w:left="458"/>
              <w:jc w:val="both"/>
              <w:rPr>
                <w:rFonts w:cstheme="minorHAnsi"/>
                <w:color w:val="000000" w:themeColor="text1"/>
                <w:sz w:val="20"/>
                <w:szCs w:val="20"/>
              </w:rPr>
            </w:pPr>
            <w:r w:rsidRPr="008D7145">
              <w:rPr>
                <w:rFonts w:cstheme="minorHAnsi"/>
                <w:color w:val="000000" w:themeColor="text1"/>
                <w:sz w:val="20"/>
                <w:szCs w:val="20"/>
              </w:rPr>
              <w:t>Améliorer la structuration de la filière</w:t>
            </w:r>
          </w:p>
          <w:p w14:paraId="42E1F784" w14:textId="6AE919ED" w:rsidR="00CB21E7" w:rsidRPr="008D7145" w:rsidRDefault="00CB21E7" w:rsidP="008D7145">
            <w:pPr>
              <w:pStyle w:val="Paragraphedeliste"/>
              <w:numPr>
                <w:ilvl w:val="0"/>
                <w:numId w:val="28"/>
              </w:numPr>
              <w:ind w:left="458"/>
              <w:jc w:val="both"/>
              <w:rPr>
                <w:rFonts w:cstheme="minorHAnsi"/>
                <w:sz w:val="20"/>
                <w:szCs w:val="20"/>
              </w:rPr>
            </w:pPr>
            <w:r w:rsidRPr="008D7145">
              <w:rPr>
                <w:rFonts w:cstheme="minorHAnsi"/>
                <w:sz w:val="20"/>
                <w:szCs w:val="20"/>
              </w:rPr>
              <w:t>Recherche et innovation dans l'aquaculture</w:t>
            </w:r>
          </w:p>
        </w:tc>
      </w:tr>
      <w:tr w:rsidR="00785F9A" w14:paraId="1B7CDB46" w14:textId="77777777" w:rsidTr="008D7145">
        <w:tc>
          <w:tcPr>
            <w:tcW w:w="2830" w:type="dxa"/>
            <w:vAlign w:val="center"/>
          </w:tcPr>
          <w:p w14:paraId="6D3EAE97" w14:textId="43859A8D" w:rsidR="00785F9A" w:rsidRPr="008D7145" w:rsidRDefault="007D1437" w:rsidP="008D7145">
            <w:pPr>
              <w:jc w:val="center"/>
              <w:rPr>
                <w:rFonts w:cstheme="minorHAnsi"/>
                <w:sz w:val="20"/>
                <w:szCs w:val="20"/>
              </w:rPr>
            </w:pPr>
            <w:r w:rsidRPr="008D7145">
              <w:rPr>
                <w:rFonts w:cstheme="minorHAnsi"/>
                <w:sz w:val="20"/>
                <w:szCs w:val="20"/>
              </w:rPr>
              <w:t>Amélioration des outils de production, des conditions de travail et pérennisation de la qualité des produits</w:t>
            </w:r>
          </w:p>
        </w:tc>
        <w:tc>
          <w:tcPr>
            <w:tcW w:w="6232" w:type="dxa"/>
          </w:tcPr>
          <w:p w14:paraId="71AB42EC" w14:textId="77777777" w:rsidR="00785F9A" w:rsidRPr="008D7145" w:rsidRDefault="00D854E3" w:rsidP="008D7145">
            <w:pPr>
              <w:pStyle w:val="Paragraphedeliste"/>
              <w:numPr>
                <w:ilvl w:val="0"/>
                <w:numId w:val="28"/>
              </w:numPr>
              <w:ind w:left="458"/>
              <w:jc w:val="both"/>
              <w:rPr>
                <w:rFonts w:cstheme="minorHAnsi"/>
                <w:sz w:val="20"/>
                <w:szCs w:val="20"/>
              </w:rPr>
            </w:pPr>
            <w:r w:rsidRPr="008D7145">
              <w:rPr>
                <w:rFonts w:cstheme="minorHAnsi"/>
                <w:sz w:val="20"/>
                <w:szCs w:val="20"/>
              </w:rPr>
              <w:t>Améliorer la rentabilité des entreprises</w:t>
            </w:r>
          </w:p>
          <w:p w14:paraId="3A2364E9" w14:textId="77777777" w:rsidR="00635FED" w:rsidRPr="008D7145" w:rsidRDefault="00635FED" w:rsidP="008D7145">
            <w:pPr>
              <w:pStyle w:val="Paragraphedeliste"/>
              <w:numPr>
                <w:ilvl w:val="0"/>
                <w:numId w:val="28"/>
              </w:numPr>
              <w:ind w:left="458"/>
              <w:jc w:val="both"/>
              <w:rPr>
                <w:rFonts w:cstheme="minorHAnsi"/>
                <w:sz w:val="20"/>
                <w:szCs w:val="20"/>
              </w:rPr>
            </w:pPr>
            <w:r w:rsidRPr="008D7145">
              <w:rPr>
                <w:rFonts w:cstheme="minorHAnsi"/>
                <w:sz w:val="20"/>
                <w:szCs w:val="20"/>
              </w:rPr>
              <w:t>Développer les investissements en aquaculture</w:t>
            </w:r>
          </w:p>
          <w:p w14:paraId="6684D072" w14:textId="77777777" w:rsidR="007367C4" w:rsidRPr="008D7145" w:rsidRDefault="007367C4" w:rsidP="008D7145">
            <w:pPr>
              <w:pStyle w:val="Paragraphedeliste"/>
              <w:numPr>
                <w:ilvl w:val="0"/>
                <w:numId w:val="28"/>
              </w:numPr>
              <w:ind w:left="458"/>
              <w:jc w:val="both"/>
              <w:rPr>
                <w:rFonts w:cstheme="minorHAnsi"/>
                <w:sz w:val="20"/>
                <w:szCs w:val="20"/>
              </w:rPr>
            </w:pPr>
            <w:r w:rsidRPr="008D7145">
              <w:rPr>
                <w:rFonts w:cstheme="minorHAnsi"/>
                <w:sz w:val="20"/>
                <w:szCs w:val="20"/>
              </w:rPr>
              <w:t>Mettre en place des outils d'ingénierie financière et administrative</w:t>
            </w:r>
          </w:p>
          <w:p w14:paraId="121F452C" w14:textId="77777777" w:rsidR="00755605" w:rsidRPr="008D7145" w:rsidRDefault="00755605" w:rsidP="008D7145">
            <w:pPr>
              <w:pStyle w:val="Paragraphedeliste"/>
              <w:numPr>
                <w:ilvl w:val="0"/>
                <w:numId w:val="28"/>
              </w:numPr>
              <w:ind w:left="458"/>
              <w:jc w:val="both"/>
              <w:rPr>
                <w:rFonts w:cstheme="minorHAnsi"/>
                <w:sz w:val="20"/>
                <w:szCs w:val="20"/>
              </w:rPr>
            </w:pPr>
            <w:r w:rsidRPr="008D7145">
              <w:rPr>
                <w:rFonts w:cstheme="minorHAnsi"/>
                <w:sz w:val="20"/>
                <w:szCs w:val="20"/>
              </w:rPr>
              <w:t>Améliorer la gestion des risques (mécanismes d'indemnisation pour couvrir les dommages naturels, sanitaires…)</w:t>
            </w:r>
          </w:p>
          <w:p w14:paraId="18BCBBC9" w14:textId="54AD5F02" w:rsidR="00A87A56" w:rsidRPr="008D7145" w:rsidRDefault="00A87A56" w:rsidP="008D7145">
            <w:pPr>
              <w:pStyle w:val="Paragraphedeliste"/>
              <w:numPr>
                <w:ilvl w:val="0"/>
                <w:numId w:val="28"/>
              </w:numPr>
              <w:ind w:left="458"/>
              <w:jc w:val="both"/>
              <w:rPr>
                <w:rFonts w:cstheme="minorHAnsi"/>
                <w:sz w:val="20"/>
                <w:szCs w:val="20"/>
              </w:rPr>
            </w:pPr>
            <w:r w:rsidRPr="008D7145">
              <w:rPr>
                <w:rFonts w:cstheme="minorHAnsi"/>
                <w:sz w:val="20"/>
                <w:szCs w:val="20"/>
              </w:rPr>
              <w:t>Augmenter la valeur ajoutée des produits aquacoles</w:t>
            </w:r>
          </w:p>
        </w:tc>
      </w:tr>
      <w:tr w:rsidR="00785F9A" w14:paraId="350100D5" w14:textId="77777777" w:rsidTr="008D7145">
        <w:tc>
          <w:tcPr>
            <w:tcW w:w="2830" w:type="dxa"/>
            <w:vAlign w:val="center"/>
          </w:tcPr>
          <w:p w14:paraId="1FF4CA53" w14:textId="7B8CCDAC" w:rsidR="00785F9A" w:rsidRPr="008D7145" w:rsidRDefault="00473EFF" w:rsidP="008D7145">
            <w:pPr>
              <w:tabs>
                <w:tab w:val="left" w:pos="1327"/>
              </w:tabs>
              <w:jc w:val="center"/>
              <w:rPr>
                <w:rFonts w:cstheme="minorHAnsi"/>
                <w:sz w:val="20"/>
                <w:szCs w:val="20"/>
              </w:rPr>
            </w:pPr>
            <w:r w:rsidRPr="008D7145">
              <w:rPr>
                <w:rFonts w:cstheme="minorHAnsi"/>
                <w:sz w:val="20"/>
                <w:szCs w:val="20"/>
              </w:rPr>
              <w:t>Amélioration de la connaissance, Environnement, préservation de la biodiversité</w:t>
            </w:r>
          </w:p>
        </w:tc>
        <w:tc>
          <w:tcPr>
            <w:tcW w:w="6232" w:type="dxa"/>
          </w:tcPr>
          <w:p w14:paraId="0718F904" w14:textId="77777777" w:rsidR="00785F9A" w:rsidRPr="008D7145" w:rsidRDefault="00F70592" w:rsidP="008D7145">
            <w:pPr>
              <w:pStyle w:val="Paragraphedeliste"/>
              <w:numPr>
                <w:ilvl w:val="0"/>
                <w:numId w:val="28"/>
              </w:numPr>
              <w:ind w:left="458"/>
              <w:jc w:val="both"/>
              <w:rPr>
                <w:rFonts w:cstheme="minorHAnsi"/>
                <w:sz w:val="20"/>
                <w:szCs w:val="20"/>
              </w:rPr>
            </w:pPr>
            <w:r w:rsidRPr="008D7145">
              <w:rPr>
                <w:rFonts w:cstheme="minorHAnsi"/>
                <w:sz w:val="20"/>
                <w:szCs w:val="20"/>
              </w:rPr>
              <w:t>Structuration des données</w:t>
            </w:r>
          </w:p>
          <w:p w14:paraId="6415BE25" w14:textId="77777777" w:rsidR="00292C92" w:rsidRPr="008D7145" w:rsidRDefault="00292C92" w:rsidP="008D7145">
            <w:pPr>
              <w:pStyle w:val="Paragraphedeliste"/>
              <w:numPr>
                <w:ilvl w:val="0"/>
                <w:numId w:val="28"/>
              </w:numPr>
              <w:ind w:left="458"/>
              <w:rPr>
                <w:rFonts w:cstheme="minorHAnsi"/>
                <w:sz w:val="20"/>
                <w:szCs w:val="20"/>
              </w:rPr>
            </w:pPr>
            <w:r w:rsidRPr="008D7145">
              <w:rPr>
                <w:rFonts w:cstheme="minorHAnsi"/>
                <w:sz w:val="20"/>
                <w:szCs w:val="20"/>
              </w:rPr>
              <w:t>Limiter l'impact des activités aquacoles sur l'environnement</w:t>
            </w:r>
          </w:p>
          <w:p w14:paraId="0D0286FB" w14:textId="5ED1C2DF" w:rsidR="00292C92" w:rsidRPr="008D7145" w:rsidRDefault="00C313F7" w:rsidP="008D7145">
            <w:pPr>
              <w:pStyle w:val="Paragraphedeliste"/>
              <w:numPr>
                <w:ilvl w:val="0"/>
                <w:numId w:val="28"/>
              </w:numPr>
              <w:ind w:left="458"/>
              <w:jc w:val="both"/>
              <w:rPr>
                <w:rFonts w:cstheme="minorHAnsi"/>
                <w:sz w:val="20"/>
                <w:szCs w:val="20"/>
              </w:rPr>
            </w:pPr>
            <w:r w:rsidRPr="008D7145">
              <w:rPr>
                <w:rFonts w:cstheme="minorHAnsi"/>
                <w:sz w:val="20"/>
                <w:szCs w:val="20"/>
              </w:rPr>
              <w:t>Développer l’économie circulaire au sein de l’aquaculture</w:t>
            </w:r>
          </w:p>
        </w:tc>
      </w:tr>
      <w:tr w:rsidR="007D1437" w14:paraId="1525D0D6" w14:textId="77777777" w:rsidTr="008D7145">
        <w:tc>
          <w:tcPr>
            <w:tcW w:w="2830" w:type="dxa"/>
            <w:vAlign w:val="center"/>
          </w:tcPr>
          <w:p w14:paraId="607DBF1C" w14:textId="6B080F1D" w:rsidR="007D1437" w:rsidRPr="008D7145" w:rsidRDefault="001243F3" w:rsidP="008D7145">
            <w:pPr>
              <w:jc w:val="center"/>
              <w:rPr>
                <w:rFonts w:cstheme="minorHAnsi"/>
                <w:sz w:val="20"/>
                <w:szCs w:val="20"/>
              </w:rPr>
            </w:pPr>
            <w:r w:rsidRPr="008D7145">
              <w:rPr>
                <w:rFonts w:cstheme="minorHAnsi"/>
                <w:sz w:val="20"/>
                <w:szCs w:val="20"/>
              </w:rPr>
              <w:t>Développement des compétences et la professionnalisation des acteurs</w:t>
            </w:r>
          </w:p>
        </w:tc>
        <w:tc>
          <w:tcPr>
            <w:tcW w:w="6232" w:type="dxa"/>
          </w:tcPr>
          <w:p w14:paraId="53198590" w14:textId="4FCB5D86" w:rsidR="007D1437" w:rsidRPr="008D7145" w:rsidRDefault="00925E0D" w:rsidP="008D7145">
            <w:pPr>
              <w:pStyle w:val="Paragraphedeliste"/>
              <w:numPr>
                <w:ilvl w:val="0"/>
                <w:numId w:val="28"/>
              </w:numPr>
              <w:ind w:left="458"/>
              <w:jc w:val="both"/>
              <w:rPr>
                <w:rFonts w:cstheme="minorHAnsi"/>
                <w:sz w:val="20"/>
                <w:szCs w:val="20"/>
              </w:rPr>
            </w:pPr>
            <w:r w:rsidRPr="008D7145">
              <w:rPr>
                <w:rFonts w:cstheme="minorHAnsi"/>
                <w:sz w:val="20"/>
                <w:szCs w:val="20"/>
              </w:rPr>
              <w:t>Renforcer la formation dans l'aquaculture</w:t>
            </w:r>
          </w:p>
        </w:tc>
      </w:tr>
      <w:tr w:rsidR="007D1437" w14:paraId="28BF5F37" w14:textId="77777777" w:rsidTr="008D7145">
        <w:tc>
          <w:tcPr>
            <w:tcW w:w="2830" w:type="dxa"/>
            <w:vAlign w:val="center"/>
          </w:tcPr>
          <w:p w14:paraId="66C96E51" w14:textId="596E96A6" w:rsidR="007D1437" w:rsidRPr="008D7145" w:rsidRDefault="00486298" w:rsidP="008D7145">
            <w:pPr>
              <w:jc w:val="center"/>
              <w:rPr>
                <w:rFonts w:cstheme="minorHAnsi"/>
                <w:sz w:val="20"/>
                <w:szCs w:val="20"/>
              </w:rPr>
            </w:pPr>
            <w:r w:rsidRPr="008D7145">
              <w:rPr>
                <w:rFonts w:cstheme="minorHAnsi"/>
                <w:sz w:val="20"/>
                <w:szCs w:val="20"/>
              </w:rPr>
              <w:t>Amélioration de la planification des espaces</w:t>
            </w:r>
          </w:p>
        </w:tc>
        <w:tc>
          <w:tcPr>
            <w:tcW w:w="6232" w:type="dxa"/>
          </w:tcPr>
          <w:p w14:paraId="589A0BB1" w14:textId="330D02DB" w:rsidR="007D1437" w:rsidRPr="008D7145" w:rsidRDefault="008D7145" w:rsidP="008D7145">
            <w:pPr>
              <w:pStyle w:val="Paragraphedeliste"/>
              <w:numPr>
                <w:ilvl w:val="0"/>
                <w:numId w:val="28"/>
              </w:numPr>
              <w:ind w:left="458"/>
              <w:jc w:val="both"/>
              <w:rPr>
                <w:rFonts w:cstheme="minorHAnsi"/>
                <w:sz w:val="20"/>
                <w:szCs w:val="20"/>
              </w:rPr>
            </w:pPr>
            <w:r w:rsidRPr="008D7145">
              <w:rPr>
                <w:rFonts w:cstheme="minorHAnsi"/>
                <w:sz w:val="20"/>
                <w:szCs w:val="20"/>
              </w:rPr>
              <w:t>Planification spatiale</w:t>
            </w:r>
          </w:p>
        </w:tc>
      </w:tr>
    </w:tbl>
    <w:p w14:paraId="7797DABF" w14:textId="5ED22FF9" w:rsidR="009415B2" w:rsidRDefault="009415B2" w:rsidP="00D6749A">
      <w:pPr>
        <w:jc w:val="both"/>
      </w:pPr>
    </w:p>
    <w:p w14:paraId="40874BD5" w14:textId="77777777" w:rsidR="009415B2" w:rsidRDefault="009415B2">
      <w:r>
        <w:br w:type="page"/>
      </w:r>
    </w:p>
    <w:p w14:paraId="21750532" w14:textId="77777777" w:rsidR="009415B2" w:rsidRDefault="009415B2" w:rsidP="009415B2">
      <w:pPr>
        <w:pStyle w:val="En-ttedetabledesmatires"/>
      </w:pPr>
      <w:r>
        <w:lastRenderedPageBreak/>
        <w:t xml:space="preserve">Merci de bien vouloir répondre aux questions suivantes : </w:t>
      </w:r>
    </w:p>
    <w:p w14:paraId="21550856" w14:textId="77777777" w:rsidR="009415B2" w:rsidRPr="00672E68" w:rsidRDefault="009415B2" w:rsidP="009415B2">
      <w:pPr>
        <w:rPr>
          <w:lang w:eastAsia="fr-FR"/>
        </w:rPr>
      </w:pPr>
    </w:p>
    <w:tbl>
      <w:tblPr>
        <w:tblStyle w:val="Grilledutableau"/>
        <w:tblW w:w="0" w:type="auto"/>
        <w:tblLook w:val="04A0" w:firstRow="1" w:lastRow="0" w:firstColumn="1" w:lastColumn="0" w:noHBand="0" w:noVBand="1"/>
      </w:tblPr>
      <w:tblGrid>
        <w:gridCol w:w="9062"/>
      </w:tblGrid>
      <w:tr w:rsidR="009415B2" w14:paraId="0F9B452B" w14:textId="77777777" w:rsidTr="002D1D80">
        <w:tc>
          <w:tcPr>
            <w:tcW w:w="9062" w:type="dxa"/>
          </w:tcPr>
          <w:p w14:paraId="562D956C" w14:textId="77777777" w:rsidR="009415B2" w:rsidRDefault="009415B2"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2DCA2355" w14:textId="77777777" w:rsidR="009415B2" w:rsidRDefault="009415B2" w:rsidP="002D1D80">
            <w:pPr>
              <w:jc w:val="both"/>
              <w:rPr>
                <w:b/>
                <w:bCs/>
                <w:color w:val="00B050"/>
                <w:lang w:eastAsia="fr-FR"/>
              </w:rPr>
            </w:pPr>
          </w:p>
          <w:p w14:paraId="3EBA3837" w14:textId="77777777" w:rsidR="009415B2" w:rsidRPr="00641AC1" w:rsidRDefault="009415B2" w:rsidP="002D1D80">
            <w:pPr>
              <w:jc w:val="both"/>
              <w:rPr>
                <w:b/>
                <w:bCs/>
                <w:color w:val="FF0000"/>
                <w:lang w:eastAsia="fr-FR"/>
              </w:rPr>
            </w:pPr>
            <w:r w:rsidRPr="00641AC1">
              <w:rPr>
                <w:b/>
                <w:bCs/>
                <w:color w:val="FF0000"/>
                <w:lang w:eastAsia="fr-FR"/>
              </w:rPr>
              <w:t xml:space="preserve">Votre réponse : </w:t>
            </w:r>
          </w:p>
          <w:p w14:paraId="090B62A3" w14:textId="77777777" w:rsidR="009415B2" w:rsidRDefault="009415B2" w:rsidP="002D1D80">
            <w:pPr>
              <w:jc w:val="both"/>
              <w:rPr>
                <w:b/>
                <w:bCs/>
                <w:color w:val="00B050"/>
                <w:lang w:eastAsia="fr-FR"/>
              </w:rPr>
            </w:pPr>
          </w:p>
          <w:p w14:paraId="14D3B3BA" w14:textId="77777777" w:rsidR="009415B2" w:rsidRDefault="009415B2" w:rsidP="002D1D80">
            <w:pPr>
              <w:jc w:val="both"/>
              <w:rPr>
                <w:b/>
                <w:bCs/>
                <w:color w:val="00B050"/>
                <w:lang w:eastAsia="fr-FR"/>
              </w:rPr>
            </w:pPr>
          </w:p>
          <w:p w14:paraId="18A29601" w14:textId="77777777" w:rsidR="009415B2" w:rsidRDefault="009415B2" w:rsidP="002D1D80">
            <w:pPr>
              <w:jc w:val="both"/>
              <w:rPr>
                <w:b/>
                <w:bCs/>
                <w:color w:val="00B050"/>
                <w:lang w:eastAsia="fr-FR"/>
              </w:rPr>
            </w:pPr>
          </w:p>
          <w:p w14:paraId="30615704" w14:textId="77777777" w:rsidR="009415B2" w:rsidRDefault="009415B2" w:rsidP="002D1D80">
            <w:pPr>
              <w:jc w:val="both"/>
              <w:rPr>
                <w:b/>
                <w:bCs/>
                <w:color w:val="00B050"/>
                <w:lang w:eastAsia="fr-FR"/>
              </w:rPr>
            </w:pPr>
          </w:p>
          <w:p w14:paraId="21540634" w14:textId="77777777" w:rsidR="009415B2" w:rsidRDefault="009415B2" w:rsidP="002D1D80">
            <w:pPr>
              <w:jc w:val="both"/>
              <w:rPr>
                <w:b/>
                <w:bCs/>
                <w:color w:val="00B050"/>
                <w:lang w:eastAsia="fr-FR"/>
              </w:rPr>
            </w:pPr>
          </w:p>
          <w:p w14:paraId="2F7EB2E3" w14:textId="77777777" w:rsidR="009415B2" w:rsidRPr="00154002" w:rsidRDefault="009415B2" w:rsidP="002D1D80">
            <w:pPr>
              <w:jc w:val="both"/>
              <w:rPr>
                <w:b/>
                <w:bCs/>
                <w:color w:val="00B050"/>
                <w:lang w:eastAsia="fr-FR"/>
              </w:rPr>
            </w:pPr>
          </w:p>
          <w:p w14:paraId="2AA17892" w14:textId="77777777" w:rsidR="009415B2" w:rsidRPr="008D6387" w:rsidRDefault="009415B2" w:rsidP="002D1D80">
            <w:pPr>
              <w:rPr>
                <w:b/>
                <w:bCs/>
                <w:lang w:eastAsia="fr-FR"/>
              </w:rPr>
            </w:pPr>
          </w:p>
        </w:tc>
      </w:tr>
    </w:tbl>
    <w:p w14:paraId="52B94B13" w14:textId="77777777" w:rsidR="009415B2" w:rsidRDefault="009415B2" w:rsidP="009415B2">
      <w:pPr>
        <w:rPr>
          <w:lang w:eastAsia="fr-FR"/>
        </w:rPr>
      </w:pPr>
    </w:p>
    <w:p w14:paraId="29820A8B" w14:textId="77777777" w:rsidR="009415B2" w:rsidRDefault="009415B2" w:rsidP="009415B2">
      <w:pPr>
        <w:rPr>
          <w:lang w:eastAsia="fr-FR"/>
        </w:rPr>
      </w:pPr>
    </w:p>
    <w:tbl>
      <w:tblPr>
        <w:tblStyle w:val="Grilledutableau"/>
        <w:tblW w:w="0" w:type="auto"/>
        <w:tblLook w:val="04A0" w:firstRow="1" w:lastRow="0" w:firstColumn="1" w:lastColumn="0" w:noHBand="0" w:noVBand="1"/>
      </w:tblPr>
      <w:tblGrid>
        <w:gridCol w:w="9062"/>
      </w:tblGrid>
      <w:tr w:rsidR="009415B2" w14:paraId="64FB321A" w14:textId="77777777" w:rsidTr="002D1D80">
        <w:tc>
          <w:tcPr>
            <w:tcW w:w="9062" w:type="dxa"/>
          </w:tcPr>
          <w:p w14:paraId="7CDB4CE3" w14:textId="0E70B474" w:rsidR="009415B2" w:rsidRDefault="009415B2"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302E58">
              <w:rPr>
                <w:b/>
                <w:bCs/>
                <w:color w:val="00B050"/>
                <w:lang w:eastAsia="fr-FR"/>
              </w:rPr>
              <w:t>, les financements envisageables :</w:t>
            </w:r>
          </w:p>
          <w:p w14:paraId="04218ADE" w14:textId="77777777" w:rsidR="009415B2" w:rsidRDefault="009415B2" w:rsidP="002D1D80">
            <w:pPr>
              <w:jc w:val="both"/>
              <w:rPr>
                <w:b/>
                <w:bCs/>
                <w:color w:val="00B050"/>
                <w:lang w:eastAsia="fr-FR"/>
              </w:rPr>
            </w:pPr>
          </w:p>
          <w:p w14:paraId="15D9176E" w14:textId="77777777" w:rsidR="009415B2" w:rsidRPr="00641AC1" w:rsidRDefault="009415B2" w:rsidP="002D1D80">
            <w:pPr>
              <w:jc w:val="both"/>
              <w:rPr>
                <w:b/>
                <w:bCs/>
                <w:color w:val="FF0000"/>
                <w:lang w:eastAsia="fr-FR"/>
              </w:rPr>
            </w:pPr>
            <w:r w:rsidRPr="00641AC1">
              <w:rPr>
                <w:b/>
                <w:bCs/>
                <w:color w:val="FF0000"/>
                <w:lang w:eastAsia="fr-FR"/>
              </w:rPr>
              <w:t xml:space="preserve">Votre réponse : </w:t>
            </w:r>
          </w:p>
          <w:p w14:paraId="446493F4" w14:textId="77777777" w:rsidR="009415B2" w:rsidRDefault="009415B2" w:rsidP="002D1D80">
            <w:pPr>
              <w:jc w:val="both"/>
              <w:rPr>
                <w:b/>
                <w:bCs/>
                <w:color w:val="00B050"/>
                <w:lang w:eastAsia="fr-FR"/>
              </w:rPr>
            </w:pPr>
          </w:p>
          <w:p w14:paraId="618CCBEF" w14:textId="77777777" w:rsidR="009415B2" w:rsidRDefault="009415B2" w:rsidP="002D1D80">
            <w:pPr>
              <w:jc w:val="both"/>
              <w:rPr>
                <w:b/>
                <w:bCs/>
                <w:color w:val="00B050"/>
                <w:lang w:eastAsia="fr-FR"/>
              </w:rPr>
            </w:pPr>
          </w:p>
          <w:p w14:paraId="717876EC" w14:textId="77777777" w:rsidR="009415B2" w:rsidRDefault="009415B2" w:rsidP="002D1D80">
            <w:pPr>
              <w:jc w:val="both"/>
              <w:rPr>
                <w:b/>
                <w:bCs/>
                <w:color w:val="00B050"/>
                <w:lang w:eastAsia="fr-FR"/>
              </w:rPr>
            </w:pPr>
          </w:p>
          <w:p w14:paraId="3577398A" w14:textId="77777777" w:rsidR="009415B2" w:rsidRDefault="009415B2" w:rsidP="002D1D80">
            <w:pPr>
              <w:jc w:val="both"/>
              <w:rPr>
                <w:b/>
                <w:bCs/>
                <w:color w:val="00B050"/>
                <w:lang w:eastAsia="fr-FR"/>
              </w:rPr>
            </w:pPr>
          </w:p>
          <w:p w14:paraId="39E73C13" w14:textId="77777777" w:rsidR="009415B2" w:rsidRDefault="009415B2" w:rsidP="002D1D80">
            <w:pPr>
              <w:jc w:val="both"/>
              <w:rPr>
                <w:b/>
                <w:bCs/>
                <w:color w:val="00B050"/>
                <w:lang w:eastAsia="fr-FR"/>
              </w:rPr>
            </w:pPr>
          </w:p>
          <w:p w14:paraId="76F86FAE" w14:textId="77777777" w:rsidR="009415B2" w:rsidRPr="00154002" w:rsidRDefault="009415B2" w:rsidP="002D1D80">
            <w:pPr>
              <w:jc w:val="both"/>
              <w:rPr>
                <w:b/>
                <w:bCs/>
                <w:color w:val="00B050"/>
                <w:lang w:eastAsia="fr-FR"/>
              </w:rPr>
            </w:pPr>
          </w:p>
          <w:p w14:paraId="33E14AB1" w14:textId="77777777" w:rsidR="009415B2" w:rsidRPr="008D6387" w:rsidRDefault="009415B2" w:rsidP="002D1D80">
            <w:pPr>
              <w:rPr>
                <w:b/>
                <w:bCs/>
                <w:lang w:eastAsia="fr-FR"/>
              </w:rPr>
            </w:pPr>
          </w:p>
        </w:tc>
      </w:tr>
    </w:tbl>
    <w:p w14:paraId="0FBCF365" w14:textId="0CA29AEA" w:rsidR="009415B2" w:rsidRDefault="009415B2" w:rsidP="00D6749A">
      <w:pPr>
        <w:jc w:val="both"/>
      </w:pPr>
    </w:p>
    <w:p w14:paraId="551DC146" w14:textId="77777777" w:rsidR="009415B2" w:rsidRDefault="009415B2">
      <w:r>
        <w:br w:type="page"/>
      </w:r>
    </w:p>
    <w:p w14:paraId="7CEF8A89" w14:textId="5FB4280A" w:rsidR="00785F9A" w:rsidRDefault="009415B2" w:rsidP="009415B2">
      <w:pPr>
        <w:pStyle w:val="Titre2"/>
      </w:pPr>
      <w:r>
        <w:lastRenderedPageBreak/>
        <w:t>Assurer la transformation et la commercialisation des produits de la pêche et de l’aquaculture</w:t>
      </w:r>
    </w:p>
    <w:p w14:paraId="6D8AB7F6" w14:textId="39067375" w:rsidR="00DA437C" w:rsidRPr="00D47048" w:rsidRDefault="00F15980" w:rsidP="00DA437C">
      <w:pPr>
        <w:jc w:val="both"/>
      </w:pPr>
      <w:r>
        <w:t>D</w:t>
      </w:r>
      <w:r w:rsidR="00DA437C" w:rsidRPr="00D47048">
        <w:t>epuis une dizaine d’années, face à un durcissement de la règlementation et une réduction des aides accordées aux pêcheurs, la production de pêche a considérablement diminué et l’aquaculture n’a pas pris le relais</w:t>
      </w:r>
      <w:r w:rsidR="00DA437C" w:rsidRPr="00D47048">
        <w:rPr>
          <w:rStyle w:val="Appelnotedebasdep"/>
        </w:rPr>
        <w:footnoteReference w:id="13"/>
      </w:r>
      <w:r w:rsidR="00DA437C" w:rsidRPr="00D47048">
        <w:t xml:space="preserve">. </w:t>
      </w:r>
    </w:p>
    <w:p w14:paraId="3E56AE86" w14:textId="77777777" w:rsidR="00BE1AD2" w:rsidRDefault="00DA437C" w:rsidP="00DA437C">
      <w:pPr>
        <w:jc w:val="both"/>
      </w:pPr>
      <w:r w:rsidRPr="00D47048">
        <w:t>Le marché de la Martinique en produits de la pêche et de l’aquaculture est structurellement déficitaire.</w:t>
      </w:r>
      <w:r w:rsidR="00556ED3">
        <w:t xml:space="preserve"> Ainsi, </w:t>
      </w:r>
      <w:r w:rsidR="00556ED3" w:rsidRPr="00D47048">
        <w:t>le développement d’une filière export n’est pas envisagée</w:t>
      </w:r>
      <w:r w:rsidR="00BE1AD2">
        <w:t>.</w:t>
      </w:r>
      <w:r w:rsidRPr="00D47048">
        <w:t xml:space="preserve"> La production locale (750 t) ne suffit pas pour approvisionner le marché qui a recours à l’importation. </w:t>
      </w:r>
    </w:p>
    <w:p w14:paraId="26ED8B6F" w14:textId="5FC90877" w:rsidR="00DA437C" w:rsidRPr="00D47048" w:rsidRDefault="00DA437C" w:rsidP="00DA437C">
      <w:pPr>
        <w:jc w:val="both"/>
      </w:pPr>
      <w:r w:rsidRPr="00D47048">
        <w:t>Les produits de la pêche locale sont vendus directement aux consommateurs et aux restaurateurs par les pêcheurs eux-mêmes à l’état frais pour 70% des quantités</w:t>
      </w:r>
      <w:r w:rsidR="00F81237">
        <w:t xml:space="preserve"> avec d</w:t>
      </w:r>
      <w:r w:rsidRPr="00D47048">
        <w:t xml:space="preserve">es prix </w:t>
      </w:r>
      <w:r w:rsidR="00F81237">
        <w:t>de vente</w:t>
      </w:r>
      <w:r w:rsidRPr="00D47048">
        <w:t xml:space="preserve"> globalement bas. </w:t>
      </w:r>
    </w:p>
    <w:p w14:paraId="558C1A05" w14:textId="07763A47" w:rsidR="00DA437C" w:rsidRDefault="00DA437C" w:rsidP="00DA437C">
      <w:pPr>
        <w:jc w:val="both"/>
      </w:pPr>
      <w:r w:rsidRPr="00D47048">
        <w:t xml:space="preserve">Le secteur de la transformation est peu développé. Quelques unités de première et seconde transformation commencent à apparaitre (les </w:t>
      </w:r>
      <w:r w:rsidRPr="00D47048">
        <w:rPr>
          <w:i/>
          <w:iCs/>
        </w:rPr>
        <w:t>Ti-fumé</w:t>
      </w:r>
      <w:r w:rsidRPr="00D47048">
        <w:t xml:space="preserve"> </w:t>
      </w:r>
      <w:r w:rsidRPr="00D47048">
        <w:rPr>
          <w:i/>
          <w:iCs/>
        </w:rPr>
        <w:t>de Clément</w:t>
      </w:r>
      <w:r w:rsidRPr="00D47048">
        <w:t>, Fraicheur des pitons, Au rendez-vous de la mer, Délice locale, ...).</w:t>
      </w:r>
    </w:p>
    <w:p w14:paraId="4F9B7F0D" w14:textId="27D6CB69" w:rsidR="003B5604" w:rsidRPr="00D47048" w:rsidRDefault="00BC1C2C" w:rsidP="009415B2">
      <w:pPr>
        <w:jc w:val="both"/>
      </w:pPr>
      <w:r w:rsidRPr="00D47048">
        <w:t xml:space="preserve">Le développement </w:t>
      </w:r>
      <w:r w:rsidR="009C1846">
        <w:t xml:space="preserve">de la commercialisation et de la transformation des produits de la pêche et de l’aquaculture </w:t>
      </w:r>
      <w:r w:rsidRPr="00D47048">
        <w:t xml:space="preserve">souffre de l’absence d’outils de commercialisation, d’un déficit en matière de </w:t>
      </w:r>
      <w:r w:rsidRPr="00D47048">
        <w:lastRenderedPageBreak/>
        <w:t>recherche innovation</w:t>
      </w:r>
      <w:r w:rsidR="009C1846">
        <w:t xml:space="preserve"> et</w:t>
      </w:r>
      <w:r w:rsidRPr="00D47048">
        <w:t xml:space="preserve"> de difficultés d’accès aux crédits bancaires.</w:t>
      </w:r>
      <w:r w:rsidR="009415B2">
        <w:t xml:space="preserve"> </w:t>
      </w:r>
      <w:r w:rsidR="00636B12">
        <w:t>Afin d’assurer la transformation et la commercialisation</w:t>
      </w:r>
      <w:r w:rsidR="00EA0ADF">
        <w:t xml:space="preserve"> des produits de la pêche et de l’aquaculture</w:t>
      </w:r>
      <w:r w:rsidR="00636B12">
        <w:t xml:space="preserve">, les </w:t>
      </w:r>
      <w:r w:rsidR="00E63FC7">
        <w:t xml:space="preserve">enjeux </w:t>
      </w:r>
      <w:r w:rsidR="00636B12">
        <w:t>suivants ont été identifiés :</w:t>
      </w:r>
    </w:p>
    <w:tbl>
      <w:tblPr>
        <w:tblStyle w:val="Grilledutableau"/>
        <w:tblW w:w="0" w:type="auto"/>
        <w:tblLook w:val="04A0" w:firstRow="1" w:lastRow="0" w:firstColumn="1" w:lastColumn="0" w:noHBand="0" w:noVBand="1"/>
      </w:tblPr>
      <w:tblGrid>
        <w:gridCol w:w="2830"/>
        <w:gridCol w:w="6232"/>
      </w:tblGrid>
      <w:tr w:rsidR="003B5604" w14:paraId="5CF19DE9" w14:textId="77777777" w:rsidTr="004D09DD">
        <w:tc>
          <w:tcPr>
            <w:tcW w:w="2830" w:type="dxa"/>
          </w:tcPr>
          <w:p w14:paraId="014CF382" w14:textId="3F32EA3A" w:rsidR="003B5604" w:rsidRPr="00785F9A" w:rsidRDefault="003B5604" w:rsidP="004D09DD">
            <w:pPr>
              <w:jc w:val="center"/>
              <w:rPr>
                <w:b/>
                <w:bCs/>
              </w:rPr>
            </w:pPr>
            <w:r w:rsidRPr="00785F9A">
              <w:rPr>
                <w:b/>
                <w:bCs/>
              </w:rPr>
              <w:t>Enjeu</w:t>
            </w:r>
          </w:p>
        </w:tc>
        <w:tc>
          <w:tcPr>
            <w:tcW w:w="6232" w:type="dxa"/>
          </w:tcPr>
          <w:p w14:paraId="00266B5E" w14:textId="43F254E9" w:rsidR="003B5604" w:rsidRPr="00785F9A" w:rsidRDefault="00C23EA0" w:rsidP="004D09DD">
            <w:pPr>
              <w:jc w:val="center"/>
              <w:rPr>
                <w:b/>
                <w:bCs/>
              </w:rPr>
            </w:pPr>
            <w:r>
              <w:rPr>
                <w:b/>
                <w:bCs/>
              </w:rPr>
              <w:t>Actions</w:t>
            </w:r>
          </w:p>
        </w:tc>
      </w:tr>
      <w:tr w:rsidR="003B5604" w14:paraId="6896657F" w14:textId="77777777" w:rsidTr="004D09DD">
        <w:tc>
          <w:tcPr>
            <w:tcW w:w="2830" w:type="dxa"/>
            <w:vAlign w:val="center"/>
          </w:tcPr>
          <w:p w14:paraId="3C43D1CA" w14:textId="4860C05E" w:rsidR="003B5604" w:rsidRPr="000F198D" w:rsidRDefault="003B5604" w:rsidP="004D09DD">
            <w:pPr>
              <w:jc w:val="center"/>
              <w:rPr>
                <w:rFonts w:cstheme="minorHAnsi"/>
                <w:sz w:val="20"/>
                <w:szCs w:val="20"/>
              </w:rPr>
            </w:pPr>
            <w:r w:rsidRPr="000F198D">
              <w:rPr>
                <w:rFonts w:cstheme="minorHAnsi"/>
                <w:sz w:val="20"/>
                <w:szCs w:val="20"/>
              </w:rPr>
              <w:t xml:space="preserve">Améliorer la </w:t>
            </w:r>
            <w:r w:rsidR="000F198D" w:rsidRPr="000F198D">
              <w:rPr>
                <w:sz w:val="20"/>
                <w:szCs w:val="20"/>
              </w:rPr>
              <w:t>transformation et la commercialisation des produits de la pêche et de l’aquaculture</w:t>
            </w:r>
          </w:p>
        </w:tc>
        <w:tc>
          <w:tcPr>
            <w:tcW w:w="6232" w:type="dxa"/>
          </w:tcPr>
          <w:p w14:paraId="2E25F9E3" w14:textId="77777777" w:rsidR="003B5604" w:rsidRPr="000F198D" w:rsidRDefault="00672E0A" w:rsidP="004D09DD">
            <w:pPr>
              <w:pStyle w:val="Paragraphedeliste"/>
              <w:numPr>
                <w:ilvl w:val="0"/>
                <w:numId w:val="28"/>
              </w:numPr>
              <w:ind w:left="458"/>
              <w:jc w:val="both"/>
              <w:rPr>
                <w:rFonts w:cstheme="minorHAnsi"/>
                <w:sz w:val="20"/>
                <w:szCs w:val="20"/>
              </w:rPr>
            </w:pPr>
            <w:r w:rsidRPr="000F198D">
              <w:rPr>
                <w:sz w:val="20"/>
                <w:szCs w:val="20"/>
              </w:rPr>
              <w:t>Investissements dans la transformation des produits de la pêche et de l'aquaculture</w:t>
            </w:r>
          </w:p>
          <w:p w14:paraId="139A1D46" w14:textId="77777777" w:rsidR="000F198D" w:rsidRPr="000F198D" w:rsidRDefault="000F198D" w:rsidP="004D09DD">
            <w:pPr>
              <w:pStyle w:val="Paragraphedeliste"/>
              <w:numPr>
                <w:ilvl w:val="0"/>
                <w:numId w:val="28"/>
              </w:numPr>
              <w:ind w:left="458"/>
              <w:jc w:val="both"/>
              <w:rPr>
                <w:rFonts w:cstheme="minorHAnsi"/>
                <w:sz w:val="20"/>
                <w:szCs w:val="20"/>
              </w:rPr>
            </w:pPr>
            <w:r w:rsidRPr="000F198D">
              <w:rPr>
                <w:sz w:val="20"/>
                <w:szCs w:val="20"/>
              </w:rPr>
              <w:t>Investissement dans la commercialisation des produits de la pêche et de l'aquaculture (yc PPC)</w:t>
            </w:r>
          </w:p>
          <w:p w14:paraId="70723634" w14:textId="7C8EF6AC" w:rsidR="00672E0A" w:rsidRPr="000F198D" w:rsidRDefault="000F198D" w:rsidP="004D09DD">
            <w:pPr>
              <w:pStyle w:val="Paragraphedeliste"/>
              <w:numPr>
                <w:ilvl w:val="0"/>
                <w:numId w:val="28"/>
              </w:numPr>
              <w:ind w:left="458"/>
              <w:jc w:val="both"/>
              <w:rPr>
                <w:rFonts w:cstheme="minorHAnsi"/>
                <w:sz w:val="20"/>
                <w:szCs w:val="20"/>
              </w:rPr>
            </w:pPr>
            <w:r>
              <w:rPr>
                <w:sz w:val="20"/>
                <w:szCs w:val="20"/>
              </w:rPr>
              <w:t>A</w:t>
            </w:r>
            <w:r w:rsidRPr="000F198D">
              <w:rPr>
                <w:sz w:val="20"/>
                <w:szCs w:val="20"/>
              </w:rPr>
              <w:t>méliorer communication métiers et produits</w:t>
            </w:r>
          </w:p>
        </w:tc>
      </w:tr>
    </w:tbl>
    <w:p w14:paraId="1B2C3D6B" w14:textId="77777777" w:rsidR="009415B2" w:rsidRDefault="009415B2" w:rsidP="009415B2">
      <w:pPr>
        <w:pStyle w:val="En-ttedetabledesmatires"/>
      </w:pPr>
    </w:p>
    <w:p w14:paraId="3C4E00F3" w14:textId="77777777" w:rsidR="009415B2" w:rsidRDefault="009415B2">
      <w:pPr>
        <w:rPr>
          <w:rFonts w:asciiTheme="majorHAnsi" w:eastAsiaTheme="majorEastAsia" w:hAnsiTheme="majorHAnsi" w:cstheme="majorBidi"/>
          <w:color w:val="2F5496" w:themeColor="accent1" w:themeShade="BF"/>
          <w:sz w:val="32"/>
          <w:szCs w:val="32"/>
          <w:lang w:eastAsia="fr-FR"/>
        </w:rPr>
      </w:pPr>
      <w:r>
        <w:br w:type="page"/>
      </w:r>
    </w:p>
    <w:p w14:paraId="5051CA4D" w14:textId="0B3CF349" w:rsidR="009415B2" w:rsidRDefault="009415B2" w:rsidP="009415B2">
      <w:pPr>
        <w:pStyle w:val="En-ttedetabledesmatires"/>
      </w:pPr>
      <w:r>
        <w:lastRenderedPageBreak/>
        <w:t xml:space="preserve">Merci de bien vouloir répondre aux questions suivantes : </w:t>
      </w:r>
    </w:p>
    <w:p w14:paraId="6CCACC7A" w14:textId="77777777" w:rsidR="009415B2" w:rsidRPr="00672E68" w:rsidRDefault="009415B2" w:rsidP="009415B2">
      <w:pPr>
        <w:rPr>
          <w:lang w:eastAsia="fr-FR"/>
        </w:rPr>
      </w:pPr>
    </w:p>
    <w:tbl>
      <w:tblPr>
        <w:tblStyle w:val="Grilledutableau"/>
        <w:tblW w:w="0" w:type="auto"/>
        <w:tblLook w:val="04A0" w:firstRow="1" w:lastRow="0" w:firstColumn="1" w:lastColumn="0" w:noHBand="0" w:noVBand="1"/>
      </w:tblPr>
      <w:tblGrid>
        <w:gridCol w:w="9062"/>
      </w:tblGrid>
      <w:tr w:rsidR="009415B2" w14:paraId="0D5E5D58" w14:textId="77777777" w:rsidTr="002D1D80">
        <w:tc>
          <w:tcPr>
            <w:tcW w:w="9062" w:type="dxa"/>
          </w:tcPr>
          <w:p w14:paraId="3B1362BA" w14:textId="77777777" w:rsidR="009415B2" w:rsidRDefault="009415B2"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71BF3D87" w14:textId="77777777" w:rsidR="009415B2" w:rsidRDefault="009415B2" w:rsidP="002D1D80">
            <w:pPr>
              <w:jc w:val="both"/>
              <w:rPr>
                <w:b/>
                <w:bCs/>
                <w:color w:val="00B050"/>
                <w:lang w:eastAsia="fr-FR"/>
              </w:rPr>
            </w:pPr>
          </w:p>
          <w:p w14:paraId="50A85A94" w14:textId="77777777" w:rsidR="009415B2" w:rsidRPr="00641AC1" w:rsidRDefault="009415B2" w:rsidP="002D1D80">
            <w:pPr>
              <w:jc w:val="both"/>
              <w:rPr>
                <w:b/>
                <w:bCs/>
                <w:color w:val="FF0000"/>
                <w:lang w:eastAsia="fr-FR"/>
              </w:rPr>
            </w:pPr>
            <w:r w:rsidRPr="00641AC1">
              <w:rPr>
                <w:b/>
                <w:bCs/>
                <w:color w:val="FF0000"/>
                <w:lang w:eastAsia="fr-FR"/>
              </w:rPr>
              <w:t xml:space="preserve">Votre réponse : </w:t>
            </w:r>
          </w:p>
          <w:p w14:paraId="65A7C764" w14:textId="77777777" w:rsidR="009415B2" w:rsidRDefault="009415B2" w:rsidP="002D1D80">
            <w:pPr>
              <w:jc w:val="both"/>
              <w:rPr>
                <w:b/>
                <w:bCs/>
                <w:color w:val="00B050"/>
                <w:lang w:eastAsia="fr-FR"/>
              </w:rPr>
            </w:pPr>
          </w:p>
          <w:p w14:paraId="7099292F" w14:textId="77777777" w:rsidR="009415B2" w:rsidRDefault="009415B2" w:rsidP="002D1D80">
            <w:pPr>
              <w:jc w:val="both"/>
              <w:rPr>
                <w:b/>
                <w:bCs/>
                <w:color w:val="00B050"/>
                <w:lang w:eastAsia="fr-FR"/>
              </w:rPr>
            </w:pPr>
          </w:p>
          <w:p w14:paraId="3ECDD275" w14:textId="77777777" w:rsidR="009415B2" w:rsidRDefault="009415B2" w:rsidP="002D1D80">
            <w:pPr>
              <w:jc w:val="both"/>
              <w:rPr>
                <w:b/>
                <w:bCs/>
                <w:color w:val="00B050"/>
                <w:lang w:eastAsia="fr-FR"/>
              </w:rPr>
            </w:pPr>
          </w:p>
          <w:p w14:paraId="790F9902" w14:textId="77777777" w:rsidR="009415B2" w:rsidRDefault="009415B2" w:rsidP="002D1D80">
            <w:pPr>
              <w:jc w:val="both"/>
              <w:rPr>
                <w:b/>
                <w:bCs/>
                <w:color w:val="00B050"/>
                <w:lang w:eastAsia="fr-FR"/>
              </w:rPr>
            </w:pPr>
          </w:p>
          <w:p w14:paraId="666DDF01" w14:textId="77777777" w:rsidR="009415B2" w:rsidRDefault="009415B2" w:rsidP="002D1D80">
            <w:pPr>
              <w:jc w:val="both"/>
              <w:rPr>
                <w:b/>
                <w:bCs/>
                <w:color w:val="00B050"/>
                <w:lang w:eastAsia="fr-FR"/>
              </w:rPr>
            </w:pPr>
          </w:p>
          <w:p w14:paraId="20111E2E" w14:textId="77777777" w:rsidR="009415B2" w:rsidRPr="00154002" w:rsidRDefault="009415B2" w:rsidP="002D1D80">
            <w:pPr>
              <w:jc w:val="both"/>
              <w:rPr>
                <w:b/>
                <w:bCs/>
                <w:color w:val="00B050"/>
                <w:lang w:eastAsia="fr-FR"/>
              </w:rPr>
            </w:pPr>
          </w:p>
          <w:p w14:paraId="4BBF8501" w14:textId="77777777" w:rsidR="009415B2" w:rsidRPr="008D6387" w:rsidRDefault="009415B2" w:rsidP="002D1D80">
            <w:pPr>
              <w:rPr>
                <w:b/>
                <w:bCs/>
                <w:lang w:eastAsia="fr-FR"/>
              </w:rPr>
            </w:pPr>
          </w:p>
        </w:tc>
      </w:tr>
    </w:tbl>
    <w:p w14:paraId="782FB49C" w14:textId="77777777" w:rsidR="009415B2" w:rsidRDefault="009415B2" w:rsidP="009415B2">
      <w:pPr>
        <w:rPr>
          <w:lang w:eastAsia="fr-FR"/>
        </w:rPr>
      </w:pPr>
    </w:p>
    <w:p w14:paraId="5930B4FD" w14:textId="77777777" w:rsidR="009415B2" w:rsidRDefault="009415B2" w:rsidP="009415B2">
      <w:pPr>
        <w:rPr>
          <w:lang w:eastAsia="fr-FR"/>
        </w:rPr>
      </w:pPr>
    </w:p>
    <w:tbl>
      <w:tblPr>
        <w:tblStyle w:val="Grilledutableau"/>
        <w:tblW w:w="0" w:type="auto"/>
        <w:tblLook w:val="04A0" w:firstRow="1" w:lastRow="0" w:firstColumn="1" w:lastColumn="0" w:noHBand="0" w:noVBand="1"/>
      </w:tblPr>
      <w:tblGrid>
        <w:gridCol w:w="9062"/>
      </w:tblGrid>
      <w:tr w:rsidR="009415B2" w14:paraId="4DD117B8" w14:textId="77777777" w:rsidTr="002D1D80">
        <w:tc>
          <w:tcPr>
            <w:tcW w:w="9062" w:type="dxa"/>
          </w:tcPr>
          <w:p w14:paraId="3C9C328A" w14:textId="43FA5E94" w:rsidR="009415B2" w:rsidRDefault="009415B2"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302E58">
              <w:rPr>
                <w:b/>
                <w:bCs/>
                <w:color w:val="00B050"/>
                <w:lang w:eastAsia="fr-FR"/>
              </w:rPr>
              <w:t>, les financements envisageables :</w:t>
            </w:r>
          </w:p>
          <w:p w14:paraId="4F4BAFCC" w14:textId="77777777" w:rsidR="009415B2" w:rsidRDefault="009415B2" w:rsidP="002D1D80">
            <w:pPr>
              <w:jc w:val="both"/>
              <w:rPr>
                <w:b/>
                <w:bCs/>
                <w:color w:val="00B050"/>
                <w:lang w:eastAsia="fr-FR"/>
              </w:rPr>
            </w:pPr>
          </w:p>
          <w:p w14:paraId="25A412E2" w14:textId="77777777" w:rsidR="009415B2" w:rsidRPr="00641AC1" w:rsidRDefault="009415B2" w:rsidP="002D1D80">
            <w:pPr>
              <w:jc w:val="both"/>
              <w:rPr>
                <w:b/>
                <w:bCs/>
                <w:color w:val="FF0000"/>
                <w:lang w:eastAsia="fr-FR"/>
              </w:rPr>
            </w:pPr>
            <w:r w:rsidRPr="00641AC1">
              <w:rPr>
                <w:b/>
                <w:bCs/>
                <w:color w:val="FF0000"/>
                <w:lang w:eastAsia="fr-FR"/>
              </w:rPr>
              <w:t xml:space="preserve">Votre réponse : </w:t>
            </w:r>
          </w:p>
          <w:p w14:paraId="22751F8D" w14:textId="77777777" w:rsidR="009415B2" w:rsidRDefault="009415B2" w:rsidP="002D1D80">
            <w:pPr>
              <w:jc w:val="both"/>
              <w:rPr>
                <w:b/>
                <w:bCs/>
                <w:color w:val="00B050"/>
                <w:lang w:eastAsia="fr-FR"/>
              </w:rPr>
            </w:pPr>
          </w:p>
          <w:p w14:paraId="02482796" w14:textId="77777777" w:rsidR="009415B2" w:rsidRDefault="009415B2" w:rsidP="002D1D80">
            <w:pPr>
              <w:jc w:val="both"/>
              <w:rPr>
                <w:b/>
                <w:bCs/>
                <w:color w:val="00B050"/>
                <w:lang w:eastAsia="fr-FR"/>
              </w:rPr>
            </w:pPr>
          </w:p>
          <w:p w14:paraId="25236449" w14:textId="77777777" w:rsidR="009415B2" w:rsidRDefault="009415B2" w:rsidP="002D1D80">
            <w:pPr>
              <w:jc w:val="both"/>
              <w:rPr>
                <w:b/>
                <w:bCs/>
                <w:color w:val="00B050"/>
                <w:lang w:eastAsia="fr-FR"/>
              </w:rPr>
            </w:pPr>
          </w:p>
          <w:p w14:paraId="59CB003D" w14:textId="77777777" w:rsidR="009415B2" w:rsidRDefault="009415B2" w:rsidP="002D1D80">
            <w:pPr>
              <w:jc w:val="both"/>
              <w:rPr>
                <w:b/>
                <w:bCs/>
                <w:color w:val="00B050"/>
                <w:lang w:eastAsia="fr-FR"/>
              </w:rPr>
            </w:pPr>
          </w:p>
          <w:p w14:paraId="5BD50C16" w14:textId="77777777" w:rsidR="009415B2" w:rsidRDefault="009415B2" w:rsidP="002D1D80">
            <w:pPr>
              <w:jc w:val="both"/>
              <w:rPr>
                <w:b/>
                <w:bCs/>
                <w:color w:val="00B050"/>
                <w:lang w:eastAsia="fr-FR"/>
              </w:rPr>
            </w:pPr>
          </w:p>
          <w:p w14:paraId="173D7F5D" w14:textId="77777777" w:rsidR="009415B2" w:rsidRPr="00154002" w:rsidRDefault="009415B2" w:rsidP="002D1D80">
            <w:pPr>
              <w:jc w:val="both"/>
              <w:rPr>
                <w:b/>
                <w:bCs/>
                <w:color w:val="00B050"/>
                <w:lang w:eastAsia="fr-FR"/>
              </w:rPr>
            </w:pPr>
          </w:p>
          <w:p w14:paraId="2D4BBE52" w14:textId="77777777" w:rsidR="009415B2" w:rsidRPr="008D6387" w:rsidRDefault="009415B2" w:rsidP="002D1D80">
            <w:pPr>
              <w:rPr>
                <w:b/>
                <w:bCs/>
                <w:lang w:eastAsia="fr-FR"/>
              </w:rPr>
            </w:pPr>
          </w:p>
        </w:tc>
      </w:tr>
    </w:tbl>
    <w:p w14:paraId="0455F5E1" w14:textId="77777777" w:rsidR="0058029E" w:rsidRDefault="0058029E" w:rsidP="00BA2753">
      <w:pPr>
        <w:jc w:val="both"/>
      </w:pPr>
    </w:p>
    <w:p w14:paraId="3B58840E" w14:textId="77777777" w:rsidR="009415B2" w:rsidRDefault="009415B2">
      <w:r>
        <w:br w:type="page"/>
      </w:r>
    </w:p>
    <w:p w14:paraId="12F44100" w14:textId="19E6C318" w:rsidR="009415B2" w:rsidRDefault="009415B2" w:rsidP="009415B2">
      <w:pPr>
        <w:pStyle w:val="Titre2"/>
      </w:pPr>
      <w:r>
        <w:lastRenderedPageBreak/>
        <w:t xml:space="preserve">Assurer </w:t>
      </w:r>
      <w:r w:rsidR="00D44063">
        <w:t>l’articulation de la pêche et de l’aquaculture avec les autres filières de l’économie bleue durable</w:t>
      </w:r>
    </w:p>
    <w:p w14:paraId="18E3CD12" w14:textId="4DCED5FE" w:rsidR="00BA2753" w:rsidRPr="00D47048" w:rsidRDefault="00BA2753" w:rsidP="00BA2753">
      <w:pPr>
        <w:jc w:val="both"/>
      </w:pPr>
      <w:r w:rsidRPr="00D47048">
        <w:t xml:space="preserve">La pêche est la principale activité traditionnelle liée à la mer. La culture maritime liée à la pêche est très ancrée parmi les familles de pêcheurs qui ont longtemps été les seuls « utilisateurs » de la mer. </w:t>
      </w:r>
      <w:r w:rsidR="00442B0E">
        <w:t>Cependant, l</w:t>
      </w:r>
      <w:r w:rsidR="00442B0E" w:rsidRPr="00D47048">
        <w:t xml:space="preserve">e patrimoine </w:t>
      </w:r>
      <w:r w:rsidR="00442B0E">
        <w:t xml:space="preserve">martiniquais </w:t>
      </w:r>
      <w:r w:rsidR="00442B0E" w:rsidRPr="00D47048">
        <w:t>culturel lié à la mer (savoir-faire, vestiges, organisations sociales…) et complémentaire des activités de pêche et d’aquaculture</w:t>
      </w:r>
      <w:r w:rsidR="00EE5107">
        <w:t xml:space="preserve"> est </w:t>
      </w:r>
      <w:r w:rsidR="00EE5107" w:rsidRPr="00D47048">
        <w:t>bien vivant</w:t>
      </w:r>
      <w:r w:rsidR="00442B0E" w:rsidRPr="00D47048">
        <w:t xml:space="preserve">. </w:t>
      </w:r>
    </w:p>
    <w:p w14:paraId="69FD164D" w14:textId="1CA978D2" w:rsidR="00BA2753" w:rsidRPr="00D47048" w:rsidRDefault="00755B93" w:rsidP="0052033F">
      <w:pPr>
        <w:jc w:val="both"/>
      </w:pPr>
      <w:r>
        <w:t>Aujourd’hui, l</w:t>
      </w:r>
      <w:r w:rsidR="00BA2753" w:rsidRPr="00D47048">
        <w:t xml:space="preserve">es sports nautiques (voile, surf, kitesurf, plongée, </w:t>
      </w:r>
      <w:r w:rsidR="001D1A5C" w:rsidRPr="00D47048">
        <w:t>etc.</w:t>
      </w:r>
      <w:r w:rsidR="00BA2753" w:rsidRPr="00D47048">
        <w:t xml:space="preserve">) participent grandement à l’appropriation de la mer par la population et contribuent fortement à sensibiliser les plus jeunes. De plus en plus de « classes de mer » sont organisées afin que les scolaires puissent découvrir et pratiquer ces sports. </w:t>
      </w:r>
    </w:p>
    <w:p w14:paraId="2D4D8481" w14:textId="2F509FF3" w:rsidR="00BA2753" w:rsidRPr="00D47048" w:rsidRDefault="00BA2753" w:rsidP="0052033F">
      <w:pPr>
        <w:jc w:val="both"/>
      </w:pPr>
      <w:r w:rsidRPr="00D47048">
        <w:t xml:space="preserve">Le développement d’une culture maritime passe également par </w:t>
      </w:r>
      <w:r w:rsidR="00EE5107">
        <w:t>la</w:t>
      </w:r>
      <w:r w:rsidRPr="00D47048">
        <w:t xml:space="preserve"> meilleure connaissance de l’environnement marin, et par une sensibilisation du grand public à sa nécessaire protection : de nombreux établissements publics ou des centres de culture scientifique, technique et industrielle (CCSTI) multiplient les initiatives auprès du grand public et des scolaires. La mise en place d’Aires Marines Éducatives</w:t>
      </w:r>
      <w:r w:rsidR="004C2F17">
        <w:t xml:space="preserve"> </w:t>
      </w:r>
      <w:r w:rsidRPr="00D47048">
        <w:t>contribue également à cette sensibilisation.</w:t>
      </w:r>
    </w:p>
    <w:p w14:paraId="11E11E5C" w14:textId="791F26C3" w:rsidR="00BA2753" w:rsidRDefault="00BA2753" w:rsidP="0052033F">
      <w:pPr>
        <w:jc w:val="both"/>
      </w:pPr>
      <w:r w:rsidRPr="00D47048">
        <w:lastRenderedPageBreak/>
        <w:t xml:space="preserve">Le </w:t>
      </w:r>
      <w:r>
        <w:t>développement</w:t>
      </w:r>
      <w:r w:rsidRPr="00D47048">
        <w:t xml:space="preserve"> de cette « maritimité de la Martinique » </w:t>
      </w:r>
      <w:r w:rsidR="00EE5107">
        <w:t>s’appuie également sur</w:t>
      </w:r>
      <w:r w:rsidRPr="00D47048">
        <w:t xml:space="preserve"> les réseaux d’acteurs ou les plateformes collaboratives qui cherche</w:t>
      </w:r>
      <w:r w:rsidR="00EE5107">
        <w:t>nt</w:t>
      </w:r>
      <w:r w:rsidRPr="00D47048">
        <w:t xml:space="preserve"> à valoriser les potentialités des territoires, qu’elles soient économiques, sociales ou environnementales ou par le développement des compétences et de la formation des acteurs de ces filières</w:t>
      </w:r>
      <w:r w:rsidR="00934A3A">
        <w:t>.</w:t>
      </w:r>
    </w:p>
    <w:p w14:paraId="395F7C6C" w14:textId="40F97B93" w:rsidR="004C2F17" w:rsidRPr="00D47048" w:rsidRDefault="004C2F17" w:rsidP="0052033F">
      <w:pPr>
        <w:jc w:val="both"/>
      </w:pPr>
      <w:r w:rsidRPr="00D47048">
        <w:t xml:space="preserve">Aux Antilles, 850 000 personnes affirment </w:t>
      </w:r>
      <w:r w:rsidR="00934A3A">
        <w:t>vivre</w:t>
      </w:r>
      <w:r w:rsidRPr="00D47048">
        <w:t xml:space="preserve"> une interdépendance à la mer des Caraïbes. </w:t>
      </w:r>
      <w:r w:rsidR="00934A3A">
        <w:t>L</w:t>
      </w:r>
      <w:r w:rsidRPr="00D47048">
        <w:t>a culture maritime se construit entre activités traditionnelles, sports nautiques et protection de l’environnement</w:t>
      </w:r>
      <w:r w:rsidRPr="00D47048">
        <w:rPr>
          <w:rStyle w:val="Appelnotedebasdep"/>
        </w:rPr>
        <w:footnoteReference w:id="14"/>
      </w:r>
      <w:r w:rsidRPr="00D47048">
        <w:t xml:space="preserve">. Néanmoins, </w:t>
      </w:r>
      <w:r w:rsidR="0052033F">
        <w:t>en</w:t>
      </w:r>
      <w:r w:rsidRPr="00D47048">
        <w:t xml:space="preserve"> Martinique, la Mer reste un espace insuffisamment connu, observé, étudié. En outre, des ressources restent à valoriser (en faveur du tourisme, des loisirs, des énergies marines, du développement des biotechnologies, de l’exploitation des sous-sols marins, transport maritime..., …)</w:t>
      </w:r>
      <w:r w:rsidRPr="00D47048">
        <w:rPr>
          <w:rStyle w:val="Appelnotedebasdep"/>
        </w:rPr>
        <w:footnoteReference w:id="15"/>
      </w:r>
      <w:r w:rsidRPr="00D47048">
        <w:t xml:space="preserve"> mais dans le respect d’une approche durable et sur la base de connaissance scientifiques renforcées.</w:t>
      </w:r>
    </w:p>
    <w:p w14:paraId="628E5B4D" w14:textId="76904E94" w:rsidR="00932158" w:rsidRDefault="00461428" w:rsidP="0052033F">
      <w:pPr>
        <w:spacing w:after="100" w:afterAutospacing="1"/>
        <w:jc w:val="both"/>
      </w:pPr>
      <w:r>
        <w:t xml:space="preserve">Afin d’assurer l’articulation </w:t>
      </w:r>
      <w:r w:rsidR="009F6AB3">
        <w:t xml:space="preserve">de la pêche et de l’aquaculture avec les autres filières de l’économie bleue durable, les </w:t>
      </w:r>
      <w:r w:rsidR="00E63FC7">
        <w:t>enjeux</w:t>
      </w:r>
      <w:r w:rsidR="009F6AB3">
        <w:t xml:space="preserve"> suivants ont été identifiés :</w:t>
      </w:r>
    </w:p>
    <w:tbl>
      <w:tblPr>
        <w:tblStyle w:val="Grilledutableau"/>
        <w:tblW w:w="0" w:type="auto"/>
        <w:tblLook w:val="04A0" w:firstRow="1" w:lastRow="0" w:firstColumn="1" w:lastColumn="0" w:noHBand="0" w:noVBand="1"/>
      </w:tblPr>
      <w:tblGrid>
        <w:gridCol w:w="2830"/>
        <w:gridCol w:w="6232"/>
      </w:tblGrid>
      <w:tr w:rsidR="001323D7" w14:paraId="6FD947F9" w14:textId="77777777" w:rsidTr="004D09DD">
        <w:tc>
          <w:tcPr>
            <w:tcW w:w="2830" w:type="dxa"/>
          </w:tcPr>
          <w:p w14:paraId="5D5D26E6" w14:textId="164DBC06" w:rsidR="001323D7" w:rsidRPr="00785F9A" w:rsidRDefault="001323D7" w:rsidP="004D09DD">
            <w:pPr>
              <w:jc w:val="center"/>
              <w:rPr>
                <w:b/>
                <w:bCs/>
              </w:rPr>
            </w:pPr>
            <w:r w:rsidRPr="00785F9A">
              <w:rPr>
                <w:b/>
                <w:bCs/>
              </w:rPr>
              <w:t>Enjeu</w:t>
            </w:r>
          </w:p>
        </w:tc>
        <w:tc>
          <w:tcPr>
            <w:tcW w:w="6232" w:type="dxa"/>
          </w:tcPr>
          <w:p w14:paraId="59AA284F" w14:textId="07FAD3A2" w:rsidR="001323D7" w:rsidRPr="00785F9A" w:rsidRDefault="00C23EA0" w:rsidP="004D09DD">
            <w:pPr>
              <w:jc w:val="center"/>
              <w:rPr>
                <w:b/>
                <w:bCs/>
              </w:rPr>
            </w:pPr>
            <w:r>
              <w:rPr>
                <w:b/>
                <w:bCs/>
              </w:rPr>
              <w:t>Actions</w:t>
            </w:r>
          </w:p>
        </w:tc>
      </w:tr>
      <w:tr w:rsidR="001323D7" w14:paraId="1756E588" w14:textId="77777777" w:rsidTr="004D09DD">
        <w:tc>
          <w:tcPr>
            <w:tcW w:w="2830" w:type="dxa"/>
            <w:vAlign w:val="center"/>
          </w:tcPr>
          <w:p w14:paraId="7DAAFD29" w14:textId="5B381AB7" w:rsidR="001323D7" w:rsidRPr="00EC12B6" w:rsidRDefault="00EC12B6" w:rsidP="004D09DD">
            <w:pPr>
              <w:jc w:val="center"/>
              <w:rPr>
                <w:rFonts w:cstheme="minorHAnsi"/>
                <w:sz w:val="20"/>
                <w:szCs w:val="20"/>
              </w:rPr>
            </w:pPr>
            <w:r w:rsidRPr="00EC12B6">
              <w:rPr>
                <w:sz w:val="20"/>
                <w:szCs w:val="20"/>
              </w:rPr>
              <w:t>Assurer l’articulation de la pêche et de l’aquaculture avec les autres filières de l’économie bleue durable</w:t>
            </w:r>
          </w:p>
        </w:tc>
        <w:tc>
          <w:tcPr>
            <w:tcW w:w="6232" w:type="dxa"/>
          </w:tcPr>
          <w:p w14:paraId="10A66DDE" w14:textId="77777777" w:rsidR="001323D7" w:rsidRPr="00EC12B6" w:rsidRDefault="00337A09" w:rsidP="004D09DD">
            <w:pPr>
              <w:pStyle w:val="Paragraphedeliste"/>
              <w:numPr>
                <w:ilvl w:val="0"/>
                <w:numId w:val="28"/>
              </w:numPr>
              <w:ind w:left="458"/>
              <w:jc w:val="both"/>
              <w:rPr>
                <w:rFonts w:cstheme="minorHAnsi"/>
                <w:sz w:val="20"/>
                <w:szCs w:val="20"/>
              </w:rPr>
            </w:pPr>
            <w:r w:rsidRPr="00EC12B6">
              <w:rPr>
                <w:rFonts w:cstheme="minorHAnsi"/>
                <w:sz w:val="20"/>
                <w:szCs w:val="20"/>
              </w:rPr>
              <w:t>Réseau et partage de données et de connaissances</w:t>
            </w:r>
          </w:p>
          <w:p w14:paraId="78E21490" w14:textId="77777777" w:rsidR="00337A09" w:rsidRPr="00EC12B6" w:rsidRDefault="0061351D" w:rsidP="004D09DD">
            <w:pPr>
              <w:pStyle w:val="Paragraphedeliste"/>
              <w:numPr>
                <w:ilvl w:val="0"/>
                <w:numId w:val="28"/>
              </w:numPr>
              <w:ind w:left="458"/>
              <w:jc w:val="both"/>
              <w:rPr>
                <w:rFonts w:cstheme="minorHAnsi"/>
                <w:sz w:val="20"/>
                <w:szCs w:val="20"/>
              </w:rPr>
            </w:pPr>
            <w:r w:rsidRPr="00EC12B6">
              <w:rPr>
                <w:rFonts w:cstheme="minorHAnsi"/>
                <w:sz w:val="20"/>
                <w:szCs w:val="20"/>
              </w:rPr>
              <w:t>Formation et amélioration des compétences dans les métiers maritimes</w:t>
            </w:r>
          </w:p>
          <w:p w14:paraId="716FC771" w14:textId="77777777" w:rsidR="0061351D" w:rsidRPr="00EC12B6" w:rsidRDefault="004B0974" w:rsidP="004D09DD">
            <w:pPr>
              <w:pStyle w:val="Paragraphedeliste"/>
              <w:numPr>
                <w:ilvl w:val="0"/>
                <w:numId w:val="28"/>
              </w:numPr>
              <w:ind w:left="458"/>
              <w:jc w:val="both"/>
              <w:rPr>
                <w:rFonts w:cstheme="minorHAnsi"/>
                <w:sz w:val="20"/>
                <w:szCs w:val="20"/>
              </w:rPr>
            </w:pPr>
            <w:r w:rsidRPr="00EC12B6">
              <w:rPr>
                <w:rFonts w:cstheme="minorHAnsi"/>
                <w:sz w:val="20"/>
                <w:szCs w:val="20"/>
              </w:rPr>
              <w:t>Planification spatiale maritime pour les activités de l'économie bleue</w:t>
            </w:r>
          </w:p>
          <w:p w14:paraId="1AF3889E" w14:textId="2C8CC172" w:rsidR="004B0974" w:rsidRPr="00EC12B6" w:rsidRDefault="00F003ED" w:rsidP="004D09DD">
            <w:pPr>
              <w:pStyle w:val="Paragraphedeliste"/>
              <w:numPr>
                <w:ilvl w:val="0"/>
                <w:numId w:val="28"/>
              </w:numPr>
              <w:ind w:left="458"/>
              <w:jc w:val="both"/>
              <w:rPr>
                <w:rFonts w:cstheme="minorHAnsi"/>
                <w:sz w:val="20"/>
                <w:szCs w:val="20"/>
              </w:rPr>
            </w:pPr>
            <w:r w:rsidRPr="00EC12B6">
              <w:rPr>
                <w:rFonts w:cstheme="minorHAnsi"/>
                <w:sz w:val="20"/>
                <w:szCs w:val="20"/>
              </w:rPr>
              <w:lastRenderedPageBreak/>
              <w:t>Favoriser la durabilité des activités maritimes en limitant leurs impacts sur l'environnement (Études d'impact)</w:t>
            </w:r>
          </w:p>
          <w:p w14:paraId="2BF71A8E" w14:textId="77777777" w:rsidR="00F003ED" w:rsidRPr="00EC12B6" w:rsidRDefault="00B70627" w:rsidP="004D09DD">
            <w:pPr>
              <w:pStyle w:val="Paragraphedeliste"/>
              <w:numPr>
                <w:ilvl w:val="0"/>
                <w:numId w:val="28"/>
              </w:numPr>
              <w:ind w:left="458"/>
              <w:jc w:val="both"/>
              <w:rPr>
                <w:rFonts w:cstheme="minorHAnsi"/>
                <w:sz w:val="20"/>
                <w:szCs w:val="20"/>
              </w:rPr>
            </w:pPr>
            <w:r w:rsidRPr="00EC12B6">
              <w:rPr>
                <w:rFonts w:cstheme="minorHAnsi"/>
                <w:sz w:val="20"/>
                <w:szCs w:val="20"/>
              </w:rPr>
              <w:t>Adapter les métiers aux nouvelles méthodes et techniques, au développement du numérique, à la biodiversité et l'entreprenariat+ EC</w:t>
            </w:r>
          </w:p>
          <w:p w14:paraId="3D8FD2DF" w14:textId="77777777" w:rsidR="00B70627" w:rsidRPr="00EC12B6" w:rsidRDefault="006F155A" w:rsidP="004D09DD">
            <w:pPr>
              <w:pStyle w:val="Paragraphedeliste"/>
              <w:numPr>
                <w:ilvl w:val="0"/>
                <w:numId w:val="28"/>
              </w:numPr>
              <w:ind w:left="458"/>
              <w:jc w:val="both"/>
              <w:rPr>
                <w:rFonts w:cstheme="minorHAnsi"/>
                <w:sz w:val="20"/>
                <w:szCs w:val="20"/>
              </w:rPr>
            </w:pPr>
            <w:r w:rsidRPr="00EC12B6">
              <w:rPr>
                <w:rFonts w:cstheme="minorHAnsi"/>
                <w:sz w:val="20"/>
                <w:szCs w:val="20"/>
              </w:rPr>
              <w:t>Mise en place et développement des outils de l'ingénierie territoriale, financière et administrative au service de l'économie bleue</w:t>
            </w:r>
          </w:p>
          <w:p w14:paraId="75C67B78" w14:textId="77777777" w:rsidR="009F34E1" w:rsidRPr="00EC12B6" w:rsidRDefault="009F34E1" w:rsidP="004D09DD">
            <w:pPr>
              <w:pStyle w:val="Paragraphedeliste"/>
              <w:numPr>
                <w:ilvl w:val="0"/>
                <w:numId w:val="28"/>
              </w:numPr>
              <w:ind w:left="458"/>
              <w:jc w:val="both"/>
              <w:rPr>
                <w:rFonts w:cstheme="minorHAnsi"/>
                <w:sz w:val="20"/>
                <w:szCs w:val="20"/>
              </w:rPr>
            </w:pPr>
            <w:r w:rsidRPr="00EC12B6">
              <w:rPr>
                <w:rFonts w:cstheme="minorHAnsi"/>
                <w:sz w:val="20"/>
                <w:szCs w:val="20"/>
              </w:rPr>
              <w:t>Faciliter l'accès au financement pour l'ensemble du secteur</w:t>
            </w:r>
          </w:p>
          <w:p w14:paraId="721B2B3E" w14:textId="5A7B913F" w:rsidR="00EC12B6" w:rsidRPr="00EC12B6" w:rsidRDefault="00EC12B6" w:rsidP="004D09DD">
            <w:pPr>
              <w:pStyle w:val="Paragraphedeliste"/>
              <w:numPr>
                <w:ilvl w:val="0"/>
                <w:numId w:val="28"/>
              </w:numPr>
              <w:ind w:left="458"/>
              <w:jc w:val="both"/>
              <w:rPr>
                <w:rFonts w:cstheme="minorHAnsi"/>
                <w:sz w:val="20"/>
                <w:szCs w:val="20"/>
              </w:rPr>
            </w:pPr>
            <w:r w:rsidRPr="00EC12B6">
              <w:rPr>
                <w:rFonts w:cstheme="minorHAnsi"/>
                <w:sz w:val="20"/>
                <w:szCs w:val="20"/>
              </w:rPr>
              <w:t>DLAL Développement local porté par les acteurs locaux</w:t>
            </w:r>
          </w:p>
        </w:tc>
      </w:tr>
    </w:tbl>
    <w:p w14:paraId="44D72631" w14:textId="77777777" w:rsidR="00D44063" w:rsidRDefault="00D44063" w:rsidP="00D44063">
      <w:pPr>
        <w:pStyle w:val="En-ttedetabledesmatires"/>
      </w:pPr>
      <w:r>
        <w:lastRenderedPageBreak/>
        <w:t xml:space="preserve">Merci de bien vouloir répondre aux questions suivantes : </w:t>
      </w:r>
    </w:p>
    <w:p w14:paraId="0CE101AB" w14:textId="77777777" w:rsidR="00D44063" w:rsidRPr="00672E68" w:rsidRDefault="00D44063" w:rsidP="00D44063">
      <w:pPr>
        <w:rPr>
          <w:lang w:eastAsia="fr-FR"/>
        </w:rPr>
      </w:pPr>
    </w:p>
    <w:tbl>
      <w:tblPr>
        <w:tblStyle w:val="Grilledutableau"/>
        <w:tblW w:w="0" w:type="auto"/>
        <w:tblLook w:val="04A0" w:firstRow="1" w:lastRow="0" w:firstColumn="1" w:lastColumn="0" w:noHBand="0" w:noVBand="1"/>
      </w:tblPr>
      <w:tblGrid>
        <w:gridCol w:w="9062"/>
      </w:tblGrid>
      <w:tr w:rsidR="00D44063" w14:paraId="6265059E" w14:textId="77777777" w:rsidTr="002D1D80">
        <w:tc>
          <w:tcPr>
            <w:tcW w:w="9062" w:type="dxa"/>
          </w:tcPr>
          <w:p w14:paraId="2F09A4C2" w14:textId="77777777" w:rsidR="00D44063" w:rsidRDefault="00D44063"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200283B1" w14:textId="77777777" w:rsidR="00D44063" w:rsidRDefault="00D44063" w:rsidP="002D1D80">
            <w:pPr>
              <w:jc w:val="both"/>
              <w:rPr>
                <w:b/>
                <w:bCs/>
                <w:color w:val="00B050"/>
                <w:lang w:eastAsia="fr-FR"/>
              </w:rPr>
            </w:pPr>
          </w:p>
          <w:p w14:paraId="1B82CF48" w14:textId="77777777" w:rsidR="00D44063" w:rsidRPr="00641AC1" w:rsidRDefault="00D44063" w:rsidP="002D1D80">
            <w:pPr>
              <w:jc w:val="both"/>
              <w:rPr>
                <w:b/>
                <w:bCs/>
                <w:color w:val="FF0000"/>
                <w:lang w:eastAsia="fr-FR"/>
              </w:rPr>
            </w:pPr>
            <w:r w:rsidRPr="00641AC1">
              <w:rPr>
                <w:b/>
                <w:bCs/>
                <w:color w:val="FF0000"/>
                <w:lang w:eastAsia="fr-FR"/>
              </w:rPr>
              <w:t xml:space="preserve">Votre réponse : </w:t>
            </w:r>
          </w:p>
          <w:p w14:paraId="0456B68E" w14:textId="77777777" w:rsidR="00D44063" w:rsidRDefault="00D44063" w:rsidP="002D1D80">
            <w:pPr>
              <w:jc w:val="both"/>
              <w:rPr>
                <w:b/>
                <w:bCs/>
                <w:color w:val="00B050"/>
                <w:lang w:eastAsia="fr-FR"/>
              </w:rPr>
            </w:pPr>
          </w:p>
          <w:p w14:paraId="0DA61E4F" w14:textId="77777777" w:rsidR="00D44063" w:rsidRDefault="00D44063" w:rsidP="002D1D80">
            <w:pPr>
              <w:jc w:val="both"/>
              <w:rPr>
                <w:b/>
                <w:bCs/>
                <w:color w:val="00B050"/>
                <w:lang w:eastAsia="fr-FR"/>
              </w:rPr>
            </w:pPr>
          </w:p>
          <w:p w14:paraId="38E5836F" w14:textId="77777777" w:rsidR="00D44063" w:rsidRDefault="00D44063" w:rsidP="002D1D80">
            <w:pPr>
              <w:jc w:val="both"/>
              <w:rPr>
                <w:b/>
                <w:bCs/>
                <w:color w:val="00B050"/>
                <w:lang w:eastAsia="fr-FR"/>
              </w:rPr>
            </w:pPr>
          </w:p>
          <w:p w14:paraId="57EFFEC8" w14:textId="77777777" w:rsidR="00D44063" w:rsidRDefault="00D44063" w:rsidP="002D1D80">
            <w:pPr>
              <w:jc w:val="both"/>
              <w:rPr>
                <w:b/>
                <w:bCs/>
                <w:color w:val="00B050"/>
                <w:lang w:eastAsia="fr-FR"/>
              </w:rPr>
            </w:pPr>
          </w:p>
          <w:p w14:paraId="2D0E271C" w14:textId="77777777" w:rsidR="00D44063" w:rsidRDefault="00D44063" w:rsidP="002D1D80">
            <w:pPr>
              <w:jc w:val="both"/>
              <w:rPr>
                <w:b/>
                <w:bCs/>
                <w:color w:val="00B050"/>
                <w:lang w:eastAsia="fr-FR"/>
              </w:rPr>
            </w:pPr>
          </w:p>
          <w:p w14:paraId="12FF1898" w14:textId="77777777" w:rsidR="00D44063" w:rsidRPr="00154002" w:rsidRDefault="00D44063" w:rsidP="002D1D80">
            <w:pPr>
              <w:jc w:val="both"/>
              <w:rPr>
                <w:b/>
                <w:bCs/>
                <w:color w:val="00B050"/>
                <w:lang w:eastAsia="fr-FR"/>
              </w:rPr>
            </w:pPr>
          </w:p>
          <w:p w14:paraId="5F5F3444" w14:textId="77777777" w:rsidR="00D44063" w:rsidRPr="008D6387" w:rsidRDefault="00D44063" w:rsidP="002D1D80">
            <w:pPr>
              <w:rPr>
                <w:b/>
                <w:bCs/>
                <w:lang w:eastAsia="fr-FR"/>
              </w:rPr>
            </w:pPr>
          </w:p>
        </w:tc>
      </w:tr>
    </w:tbl>
    <w:p w14:paraId="58957456" w14:textId="77777777" w:rsidR="00D44063" w:rsidRDefault="00D44063" w:rsidP="00D44063">
      <w:pPr>
        <w:rPr>
          <w:lang w:eastAsia="fr-FR"/>
        </w:rPr>
      </w:pPr>
    </w:p>
    <w:p w14:paraId="789CDD55" w14:textId="77777777" w:rsidR="00D44063" w:rsidRDefault="00D44063" w:rsidP="00D44063">
      <w:pPr>
        <w:rPr>
          <w:lang w:eastAsia="fr-FR"/>
        </w:rPr>
      </w:pPr>
    </w:p>
    <w:tbl>
      <w:tblPr>
        <w:tblStyle w:val="Grilledutableau"/>
        <w:tblW w:w="0" w:type="auto"/>
        <w:tblLook w:val="04A0" w:firstRow="1" w:lastRow="0" w:firstColumn="1" w:lastColumn="0" w:noHBand="0" w:noVBand="1"/>
      </w:tblPr>
      <w:tblGrid>
        <w:gridCol w:w="9062"/>
      </w:tblGrid>
      <w:tr w:rsidR="00D44063" w14:paraId="001E3887" w14:textId="77777777" w:rsidTr="002D1D80">
        <w:tc>
          <w:tcPr>
            <w:tcW w:w="9062" w:type="dxa"/>
          </w:tcPr>
          <w:p w14:paraId="34E3FAC5" w14:textId="1F4877F7" w:rsidR="00D44063" w:rsidRDefault="00D44063"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302E58">
              <w:rPr>
                <w:b/>
                <w:bCs/>
                <w:color w:val="00B050"/>
                <w:lang w:eastAsia="fr-FR"/>
              </w:rPr>
              <w:t>, les financements envisageables :</w:t>
            </w:r>
          </w:p>
          <w:p w14:paraId="291818D5" w14:textId="77777777" w:rsidR="00D44063" w:rsidRDefault="00D44063" w:rsidP="002D1D80">
            <w:pPr>
              <w:jc w:val="both"/>
              <w:rPr>
                <w:b/>
                <w:bCs/>
                <w:color w:val="00B050"/>
                <w:lang w:eastAsia="fr-FR"/>
              </w:rPr>
            </w:pPr>
          </w:p>
          <w:p w14:paraId="1C7D5EE0" w14:textId="77777777" w:rsidR="00D44063" w:rsidRPr="00641AC1" w:rsidRDefault="00D44063" w:rsidP="002D1D80">
            <w:pPr>
              <w:jc w:val="both"/>
              <w:rPr>
                <w:b/>
                <w:bCs/>
                <w:color w:val="FF0000"/>
                <w:lang w:eastAsia="fr-FR"/>
              </w:rPr>
            </w:pPr>
            <w:r w:rsidRPr="00641AC1">
              <w:rPr>
                <w:b/>
                <w:bCs/>
                <w:color w:val="FF0000"/>
                <w:lang w:eastAsia="fr-FR"/>
              </w:rPr>
              <w:t xml:space="preserve">Votre réponse : </w:t>
            </w:r>
          </w:p>
          <w:p w14:paraId="10AD7365" w14:textId="77777777" w:rsidR="00D44063" w:rsidRDefault="00D44063" w:rsidP="002D1D80">
            <w:pPr>
              <w:jc w:val="both"/>
              <w:rPr>
                <w:b/>
                <w:bCs/>
                <w:color w:val="00B050"/>
                <w:lang w:eastAsia="fr-FR"/>
              </w:rPr>
            </w:pPr>
          </w:p>
          <w:p w14:paraId="6930B01F" w14:textId="77777777" w:rsidR="00D44063" w:rsidRDefault="00D44063" w:rsidP="002D1D80">
            <w:pPr>
              <w:jc w:val="both"/>
              <w:rPr>
                <w:b/>
                <w:bCs/>
                <w:color w:val="00B050"/>
                <w:lang w:eastAsia="fr-FR"/>
              </w:rPr>
            </w:pPr>
          </w:p>
          <w:p w14:paraId="0BE18B94" w14:textId="77777777" w:rsidR="00D44063" w:rsidRDefault="00D44063" w:rsidP="002D1D80">
            <w:pPr>
              <w:jc w:val="both"/>
              <w:rPr>
                <w:b/>
                <w:bCs/>
                <w:color w:val="00B050"/>
                <w:lang w:eastAsia="fr-FR"/>
              </w:rPr>
            </w:pPr>
          </w:p>
          <w:p w14:paraId="66B458F9" w14:textId="77777777" w:rsidR="00D44063" w:rsidRDefault="00D44063" w:rsidP="002D1D80">
            <w:pPr>
              <w:jc w:val="both"/>
              <w:rPr>
                <w:b/>
                <w:bCs/>
                <w:color w:val="00B050"/>
                <w:lang w:eastAsia="fr-FR"/>
              </w:rPr>
            </w:pPr>
          </w:p>
          <w:p w14:paraId="2FC628BE" w14:textId="77777777" w:rsidR="00D44063" w:rsidRDefault="00D44063" w:rsidP="002D1D80">
            <w:pPr>
              <w:jc w:val="both"/>
              <w:rPr>
                <w:b/>
                <w:bCs/>
                <w:color w:val="00B050"/>
                <w:lang w:eastAsia="fr-FR"/>
              </w:rPr>
            </w:pPr>
          </w:p>
          <w:p w14:paraId="6015C428" w14:textId="77777777" w:rsidR="00D44063" w:rsidRPr="00154002" w:rsidRDefault="00D44063" w:rsidP="002D1D80">
            <w:pPr>
              <w:jc w:val="both"/>
              <w:rPr>
                <w:b/>
                <w:bCs/>
                <w:color w:val="00B050"/>
                <w:lang w:eastAsia="fr-FR"/>
              </w:rPr>
            </w:pPr>
          </w:p>
          <w:p w14:paraId="3E132925" w14:textId="77777777" w:rsidR="00D44063" w:rsidRPr="008D6387" w:rsidRDefault="00D44063" w:rsidP="002D1D80">
            <w:pPr>
              <w:rPr>
                <w:b/>
                <w:bCs/>
                <w:lang w:eastAsia="fr-FR"/>
              </w:rPr>
            </w:pPr>
          </w:p>
        </w:tc>
      </w:tr>
    </w:tbl>
    <w:p w14:paraId="1C1ABEA7" w14:textId="77777777" w:rsidR="0058029E" w:rsidRDefault="0058029E" w:rsidP="00E2787A">
      <w:pPr>
        <w:spacing w:after="100" w:afterAutospacing="1"/>
        <w:jc w:val="both"/>
      </w:pPr>
    </w:p>
    <w:p w14:paraId="1456617F" w14:textId="77777777" w:rsidR="009415B2" w:rsidRDefault="009415B2">
      <w:r>
        <w:lastRenderedPageBreak/>
        <w:br w:type="page"/>
      </w:r>
    </w:p>
    <w:p w14:paraId="06FBFF53" w14:textId="1769D3E0" w:rsidR="00D44063" w:rsidRDefault="00D44063" w:rsidP="00D44063">
      <w:pPr>
        <w:pStyle w:val="Titre2"/>
      </w:pPr>
      <w:r>
        <w:lastRenderedPageBreak/>
        <w:t>Assurer la surveillance et la planification maritime</w:t>
      </w:r>
    </w:p>
    <w:p w14:paraId="654F725E" w14:textId="226B3C7B" w:rsidR="00567D2B" w:rsidRDefault="00567D2B" w:rsidP="00E2787A">
      <w:pPr>
        <w:spacing w:after="100" w:afterAutospacing="1"/>
        <w:jc w:val="both"/>
      </w:pPr>
      <w:r>
        <w:t xml:space="preserve">Les enjeux de surveillance </w:t>
      </w:r>
      <w:r w:rsidR="00302F7B">
        <w:t xml:space="preserve">des activités </w:t>
      </w:r>
      <w:r w:rsidR="008C584E">
        <w:t>maritimes sont</w:t>
      </w:r>
      <w:r w:rsidR="00302F7B">
        <w:t xml:space="preserve"> toujours très importants dans les zones économiques exclusives (ZEE), à leurs marges et dans le bassin de la Caraïbe en général</w:t>
      </w:r>
      <w:r w:rsidR="00731EB4">
        <w:t xml:space="preserve">. </w:t>
      </w:r>
      <w:r w:rsidR="00353E95">
        <w:t>Ils</w:t>
      </w:r>
      <w:r w:rsidR="00302F7B">
        <w:t xml:space="preserve"> justifi</w:t>
      </w:r>
      <w:r w:rsidR="00353E95">
        <w:t>e</w:t>
      </w:r>
      <w:r w:rsidR="00302F7B">
        <w:t xml:space="preserve">nt le soutien aux actions de surveillance, </w:t>
      </w:r>
      <w:r w:rsidR="008C584E">
        <w:t>contrôle</w:t>
      </w:r>
      <w:r w:rsidR="00302F7B">
        <w:t>, planification et</w:t>
      </w:r>
      <w:r w:rsidR="008C584E">
        <w:t xml:space="preserve"> coopération en matière de gouvernance</w:t>
      </w:r>
      <w:r w:rsidR="005A3C1B">
        <w:t xml:space="preserve"> dans le cadre des compétences régaliennes de l’Etat mais également </w:t>
      </w:r>
      <w:r w:rsidR="009665A9">
        <w:t>des partenariats inter institutionnels régionaux.</w:t>
      </w:r>
    </w:p>
    <w:p w14:paraId="5A56664D" w14:textId="246A9D35" w:rsidR="002E55E3" w:rsidRDefault="002E55E3" w:rsidP="00E2787A">
      <w:pPr>
        <w:spacing w:after="100" w:afterAutospacing="1"/>
        <w:jc w:val="both"/>
      </w:pPr>
      <w:r>
        <w:t xml:space="preserve">Afin d’assurer la surveillance et la planification maritime, les </w:t>
      </w:r>
      <w:r w:rsidR="00E63FC7">
        <w:t>enjeux</w:t>
      </w:r>
      <w:r>
        <w:t xml:space="preserve"> suivants ont été identifiés :</w:t>
      </w:r>
    </w:p>
    <w:tbl>
      <w:tblPr>
        <w:tblStyle w:val="Grilledutableau"/>
        <w:tblW w:w="0" w:type="auto"/>
        <w:tblLook w:val="04A0" w:firstRow="1" w:lastRow="0" w:firstColumn="1" w:lastColumn="0" w:noHBand="0" w:noVBand="1"/>
      </w:tblPr>
      <w:tblGrid>
        <w:gridCol w:w="2830"/>
        <w:gridCol w:w="6232"/>
      </w:tblGrid>
      <w:tr w:rsidR="002E55E3" w14:paraId="1622B3DE" w14:textId="77777777" w:rsidTr="004D09DD">
        <w:tc>
          <w:tcPr>
            <w:tcW w:w="2830" w:type="dxa"/>
          </w:tcPr>
          <w:p w14:paraId="5684BAF7" w14:textId="06A22AB9" w:rsidR="002E55E3" w:rsidRPr="00785F9A" w:rsidRDefault="002E55E3" w:rsidP="004D09DD">
            <w:pPr>
              <w:jc w:val="center"/>
              <w:rPr>
                <w:b/>
                <w:bCs/>
              </w:rPr>
            </w:pPr>
            <w:r w:rsidRPr="00785F9A">
              <w:rPr>
                <w:b/>
                <w:bCs/>
              </w:rPr>
              <w:t>Enjeu</w:t>
            </w:r>
          </w:p>
        </w:tc>
        <w:tc>
          <w:tcPr>
            <w:tcW w:w="6232" w:type="dxa"/>
          </w:tcPr>
          <w:p w14:paraId="3D0579E9" w14:textId="5781F2C2" w:rsidR="002E55E3" w:rsidRPr="00785F9A" w:rsidRDefault="00C23EA0" w:rsidP="004D09DD">
            <w:pPr>
              <w:jc w:val="center"/>
              <w:rPr>
                <w:b/>
                <w:bCs/>
              </w:rPr>
            </w:pPr>
            <w:r>
              <w:rPr>
                <w:b/>
                <w:bCs/>
              </w:rPr>
              <w:t>Actions</w:t>
            </w:r>
          </w:p>
        </w:tc>
      </w:tr>
      <w:tr w:rsidR="002E55E3" w14:paraId="3086FF3D" w14:textId="77777777" w:rsidTr="00257758">
        <w:trPr>
          <w:trHeight w:val="736"/>
        </w:trPr>
        <w:tc>
          <w:tcPr>
            <w:tcW w:w="2830" w:type="dxa"/>
            <w:vAlign w:val="center"/>
          </w:tcPr>
          <w:p w14:paraId="4C5B056B" w14:textId="4B5E6E16" w:rsidR="002E55E3" w:rsidRPr="00E12629" w:rsidRDefault="002E55E3" w:rsidP="004D09DD">
            <w:pPr>
              <w:jc w:val="center"/>
              <w:rPr>
                <w:rFonts w:cstheme="minorHAnsi"/>
                <w:sz w:val="20"/>
                <w:szCs w:val="20"/>
              </w:rPr>
            </w:pPr>
            <w:r w:rsidRPr="00E12629">
              <w:rPr>
                <w:sz w:val="20"/>
                <w:szCs w:val="20"/>
              </w:rPr>
              <w:t xml:space="preserve">Assurer </w:t>
            </w:r>
            <w:r w:rsidR="00E12629" w:rsidRPr="00E12629">
              <w:rPr>
                <w:sz w:val="20"/>
                <w:szCs w:val="20"/>
              </w:rPr>
              <w:t>la surveillance et la planification maritime</w:t>
            </w:r>
          </w:p>
        </w:tc>
        <w:tc>
          <w:tcPr>
            <w:tcW w:w="6232" w:type="dxa"/>
            <w:vAlign w:val="center"/>
          </w:tcPr>
          <w:p w14:paraId="7D040DD8" w14:textId="77777777" w:rsidR="002E55E3" w:rsidRPr="00E12629" w:rsidRDefault="008126EA" w:rsidP="00257758">
            <w:pPr>
              <w:pStyle w:val="Paragraphedeliste"/>
              <w:numPr>
                <w:ilvl w:val="0"/>
                <w:numId w:val="28"/>
              </w:numPr>
              <w:ind w:left="458"/>
              <w:rPr>
                <w:rFonts w:cstheme="minorHAnsi"/>
                <w:sz w:val="20"/>
                <w:szCs w:val="20"/>
              </w:rPr>
            </w:pPr>
            <w:r w:rsidRPr="00E12629">
              <w:rPr>
                <w:sz w:val="20"/>
                <w:szCs w:val="20"/>
              </w:rPr>
              <w:t>Maintenir la surveillance sur les activités de pêche</w:t>
            </w:r>
          </w:p>
          <w:p w14:paraId="4B239E91" w14:textId="283CE89B" w:rsidR="008126EA" w:rsidRPr="00E12629" w:rsidRDefault="00E12629" w:rsidP="00257758">
            <w:pPr>
              <w:pStyle w:val="Paragraphedeliste"/>
              <w:numPr>
                <w:ilvl w:val="0"/>
                <w:numId w:val="28"/>
              </w:numPr>
              <w:ind w:left="458"/>
              <w:rPr>
                <w:rFonts w:cstheme="minorHAnsi"/>
                <w:sz w:val="20"/>
                <w:szCs w:val="20"/>
              </w:rPr>
            </w:pPr>
            <w:r w:rsidRPr="00E12629">
              <w:rPr>
                <w:sz w:val="20"/>
                <w:szCs w:val="20"/>
              </w:rPr>
              <w:t>Coopération et gestion concertée des ressources halieutiques</w:t>
            </w:r>
          </w:p>
        </w:tc>
      </w:tr>
    </w:tbl>
    <w:p w14:paraId="55B6A14A" w14:textId="51F2015B" w:rsidR="002E55E3" w:rsidRDefault="002E55E3" w:rsidP="00186D73">
      <w:pPr>
        <w:spacing w:after="100" w:afterAutospacing="1"/>
      </w:pPr>
    </w:p>
    <w:p w14:paraId="227D63A9" w14:textId="77777777" w:rsidR="00D44063" w:rsidRDefault="00D44063" w:rsidP="00D44063">
      <w:pPr>
        <w:pStyle w:val="En-ttedetabledesmatires"/>
      </w:pPr>
      <w:r>
        <w:t xml:space="preserve">Merci de bien vouloir répondre aux questions suivantes : </w:t>
      </w:r>
    </w:p>
    <w:p w14:paraId="3F65110D" w14:textId="77777777" w:rsidR="00D44063" w:rsidRPr="00672E68" w:rsidRDefault="00D44063" w:rsidP="00D44063">
      <w:pPr>
        <w:rPr>
          <w:lang w:eastAsia="fr-FR"/>
        </w:rPr>
      </w:pPr>
    </w:p>
    <w:tbl>
      <w:tblPr>
        <w:tblStyle w:val="Grilledutableau"/>
        <w:tblW w:w="0" w:type="auto"/>
        <w:tblLook w:val="04A0" w:firstRow="1" w:lastRow="0" w:firstColumn="1" w:lastColumn="0" w:noHBand="0" w:noVBand="1"/>
      </w:tblPr>
      <w:tblGrid>
        <w:gridCol w:w="9062"/>
      </w:tblGrid>
      <w:tr w:rsidR="00D44063" w14:paraId="0FC1331C" w14:textId="77777777" w:rsidTr="002D1D80">
        <w:tc>
          <w:tcPr>
            <w:tcW w:w="9062" w:type="dxa"/>
          </w:tcPr>
          <w:p w14:paraId="234C0494" w14:textId="77777777" w:rsidR="00D44063" w:rsidRDefault="00D44063" w:rsidP="002D1D80">
            <w:pPr>
              <w:jc w:val="both"/>
              <w:rPr>
                <w:b/>
                <w:bCs/>
                <w:color w:val="00B050"/>
                <w:lang w:eastAsia="fr-FR"/>
              </w:rPr>
            </w:pPr>
            <w:r w:rsidRPr="00154002">
              <w:rPr>
                <w:b/>
                <w:bCs/>
                <w:color w:val="00B050"/>
                <w:lang w:eastAsia="fr-FR"/>
              </w:rPr>
              <w:t xml:space="preserve">Question n°1 : Au regard des enjeux et des besoins décrits dans le tableau précédent, pouvez-vous s’il vous plait, hiérarchiser / prioriser ces besoins ; en d’autres termes, quels sont selon vous les besoins les plus prioritaires à soutenir dans le cadre de la prochaine programmation des fonds européens 2021-2027 : </w:t>
            </w:r>
          </w:p>
          <w:p w14:paraId="365867F9" w14:textId="77777777" w:rsidR="00D44063" w:rsidRDefault="00D44063" w:rsidP="002D1D80">
            <w:pPr>
              <w:jc w:val="both"/>
              <w:rPr>
                <w:b/>
                <w:bCs/>
                <w:color w:val="00B050"/>
                <w:lang w:eastAsia="fr-FR"/>
              </w:rPr>
            </w:pPr>
          </w:p>
          <w:p w14:paraId="78999CDC" w14:textId="77777777" w:rsidR="00D44063" w:rsidRPr="00641AC1" w:rsidRDefault="00D44063" w:rsidP="002D1D80">
            <w:pPr>
              <w:jc w:val="both"/>
              <w:rPr>
                <w:b/>
                <w:bCs/>
                <w:color w:val="FF0000"/>
                <w:lang w:eastAsia="fr-FR"/>
              </w:rPr>
            </w:pPr>
            <w:r w:rsidRPr="00641AC1">
              <w:rPr>
                <w:b/>
                <w:bCs/>
                <w:color w:val="FF0000"/>
                <w:lang w:eastAsia="fr-FR"/>
              </w:rPr>
              <w:t xml:space="preserve">Votre réponse : </w:t>
            </w:r>
          </w:p>
          <w:p w14:paraId="3823A938" w14:textId="77777777" w:rsidR="00D44063" w:rsidRDefault="00D44063" w:rsidP="002D1D80">
            <w:pPr>
              <w:jc w:val="both"/>
              <w:rPr>
                <w:b/>
                <w:bCs/>
                <w:color w:val="00B050"/>
                <w:lang w:eastAsia="fr-FR"/>
              </w:rPr>
            </w:pPr>
          </w:p>
          <w:p w14:paraId="4B1FA894" w14:textId="77777777" w:rsidR="00D44063" w:rsidRDefault="00D44063" w:rsidP="002D1D80">
            <w:pPr>
              <w:jc w:val="both"/>
              <w:rPr>
                <w:b/>
                <w:bCs/>
                <w:color w:val="00B050"/>
                <w:lang w:eastAsia="fr-FR"/>
              </w:rPr>
            </w:pPr>
          </w:p>
          <w:p w14:paraId="18930A70" w14:textId="77777777" w:rsidR="00D44063" w:rsidRDefault="00D44063" w:rsidP="002D1D80">
            <w:pPr>
              <w:jc w:val="both"/>
              <w:rPr>
                <w:b/>
                <w:bCs/>
                <w:color w:val="00B050"/>
                <w:lang w:eastAsia="fr-FR"/>
              </w:rPr>
            </w:pPr>
          </w:p>
          <w:p w14:paraId="5C0427E7" w14:textId="77777777" w:rsidR="00D44063" w:rsidRDefault="00D44063" w:rsidP="002D1D80">
            <w:pPr>
              <w:jc w:val="both"/>
              <w:rPr>
                <w:b/>
                <w:bCs/>
                <w:color w:val="00B050"/>
                <w:lang w:eastAsia="fr-FR"/>
              </w:rPr>
            </w:pPr>
          </w:p>
          <w:p w14:paraId="267BB21F" w14:textId="77777777" w:rsidR="00D44063" w:rsidRDefault="00D44063" w:rsidP="002D1D80">
            <w:pPr>
              <w:jc w:val="both"/>
              <w:rPr>
                <w:b/>
                <w:bCs/>
                <w:color w:val="00B050"/>
                <w:lang w:eastAsia="fr-FR"/>
              </w:rPr>
            </w:pPr>
          </w:p>
          <w:p w14:paraId="726D03A2" w14:textId="77777777" w:rsidR="00D44063" w:rsidRPr="00154002" w:rsidRDefault="00D44063" w:rsidP="002D1D80">
            <w:pPr>
              <w:jc w:val="both"/>
              <w:rPr>
                <w:b/>
                <w:bCs/>
                <w:color w:val="00B050"/>
                <w:lang w:eastAsia="fr-FR"/>
              </w:rPr>
            </w:pPr>
          </w:p>
          <w:p w14:paraId="5B315CC7" w14:textId="77777777" w:rsidR="00D44063" w:rsidRPr="008D6387" w:rsidRDefault="00D44063" w:rsidP="002D1D80">
            <w:pPr>
              <w:rPr>
                <w:b/>
                <w:bCs/>
                <w:lang w:eastAsia="fr-FR"/>
              </w:rPr>
            </w:pPr>
          </w:p>
        </w:tc>
      </w:tr>
    </w:tbl>
    <w:p w14:paraId="01D27378" w14:textId="77777777" w:rsidR="00D44063" w:rsidRDefault="00D44063" w:rsidP="00D44063">
      <w:pPr>
        <w:rPr>
          <w:lang w:eastAsia="fr-FR"/>
        </w:rPr>
      </w:pPr>
    </w:p>
    <w:p w14:paraId="01A48236" w14:textId="77777777" w:rsidR="00D44063" w:rsidRDefault="00D44063" w:rsidP="00D44063">
      <w:pPr>
        <w:rPr>
          <w:lang w:eastAsia="fr-FR"/>
        </w:rPr>
      </w:pPr>
    </w:p>
    <w:tbl>
      <w:tblPr>
        <w:tblStyle w:val="Grilledutableau"/>
        <w:tblW w:w="0" w:type="auto"/>
        <w:tblLook w:val="04A0" w:firstRow="1" w:lastRow="0" w:firstColumn="1" w:lastColumn="0" w:noHBand="0" w:noVBand="1"/>
      </w:tblPr>
      <w:tblGrid>
        <w:gridCol w:w="9062"/>
      </w:tblGrid>
      <w:tr w:rsidR="00D44063" w14:paraId="42E77D01" w14:textId="77777777" w:rsidTr="002D1D80">
        <w:tc>
          <w:tcPr>
            <w:tcW w:w="9062" w:type="dxa"/>
          </w:tcPr>
          <w:p w14:paraId="1F240D44" w14:textId="16AA5A8B" w:rsidR="00D44063" w:rsidRDefault="00D44063" w:rsidP="002D1D80">
            <w:pPr>
              <w:jc w:val="both"/>
              <w:rPr>
                <w:b/>
                <w:bCs/>
                <w:color w:val="00B050"/>
                <w:lang w:eastAsia="fr-FR"/>
              </w:rPr>
            </w:pPr>
            <w:r w:rsidRPr="00154002">
              <w:rPr>
                <w:b/>
                <w:bCs/>
                <w:color w:val="00B050"/>
                <w:lang w:eastAsia="fr-FR"/>
              </w:rPr>
              <w:t>Question n°</w:t>
            </w:r>
            <w:r>
              <w:rPr>
                <w:b/>
                <w:bCs/>
                <w:color w:val="00B050"/>
                <w:lang w:eastAsia="fr-FR"/>
              </w:rPr>
              <w:t>2</w:t>
            </w:r>
            <w:r w:rsidRPr="00154002">
              <w:rPr>
                <w:b/>
                <w:bCs/>
                <w:color w:val="00B050"/>
                <w:lang w:eastAsia="fr-FR"/>
              </w:rPr>
              <w:t xml:space="preserve"> : </w:t>
            </w:r>
            <w:r>
              <w:rPr>
                <w:b/>
                <w:bCs/>
                <w:color w:val="00B050"/>
                <w:lang w:eastAsia="fr-FR"/>
              </w:rPr>
              <w:t xml:space="preserve">Avez-vous identifié des projets </w:t>
            </w:r>
            <w:r w:rsidRPr="0035387E">
              <w:rPr>
                <w:b/>
                <w:bCs/>
                <w:color w:val="00B050"/>
                <w:lang w:eastAsia="fr-FR"/>
              </w:rPr>
              <w:t xml:space="preserve">à financer </w:t>
            </w:r>
            <w:r>
              <w:rPr>
                <w:b/>
                <w:bCs/>
                <w:color w:val="00B050"/>
                <w:lang w:eastAsia="fr-FR"/>
              </w:rPr>
              <w:t xml:space="preserve">dans le cadre de la prochaine programmation ? Merci de bien vouloir être le </w:t>
            </w:r>
            <w:r w:rsidRPr="00815E1C">
              <w:rPr>
                <w:b/>
                <w:bCs/>
                <w:color w:val="00B050"/>
                <w:lang w:eastAsia="fr-FR"/>
              </w:rPr>
              <w:t xml:space="preserve">plus précis possible sur le contenu de chaque projet et en précisant les calendriers de réalisation probables, y compris la possibilité de réalisation dès 2021 </w:t>
            </w:r>
            <w:r w:rsidR="00302E58">
              <w:rPr>
                <w:b/>
                <w:bCs/>
                <w:color w:val="00B050"/>
                <w:lang w:eastAsia="fr-FR"/>
              </w:rPr>
              <w:t>, les financements envisageables :</w:t>
            </w:r>
          </w:p>
          <w:p w14:paraId="451DA44B" w14:textId="77777777" w:rsidR="00D44063" w:rsidRDefault="00D44063" w:rsidP="002D1D80">
            <w:pPr>
              <w:jc w:val="both"/>
              <w:rPr>
                <w:b/>
                <w:bCs/>
                <w:color w:val="00B050"/>
                <w:lang w:eastAsia="fr-FR"/>
              </w:rPr>
            </w:pPr>
          </w:p>
          <w:p w14:paraId="1D349998" w14:textId="77777777" w:rsidR="00D44063" w:rsidRPr="00641AC1" w:rsidRDefault="00D44063" w:rsidP="002D1D80">
            <w:pPr>
              <w:jc w:val="both"/>
              <w:rPr>
                <w:b/>
                <w:bCs/>
                <w:color w:val="FF0000"/>
                <w:lang w:eastAsia="fr-FR"/>
              </w:rPr>
            </w:pPr>
            <w:r w:rsidRPr="00641AC1">
              <w:rPr>
                <w:b/>
                <w:bCs/>
                <w:color w:val="FF0000"/>
                <w:lang w:eastAsia="fr-FR"/>
              </w:rPr>
              <w:t xml:space="preserve">Votre réponse : </w:t>
            </w:r>
          </w:p>
          <w:p w14:paraId="05F50AD4" w14:textId="77777777" w:rsidR="00D44063" w:rsidRDefault="00D44063" w:rsidP="002D1D80">
            <w:pPr>
              <w:jc w:val="both"/>
              <w:rPr>
                <w:b/>
                <w:bCs/>
                <w:color w:val="00B050"/>
                <w:lang w:eastAsia="fr-FR"/>
              </w:rPr>
            </w:pPr>
          </w:p>
          <w:p w14:paraId="24AD19BE" w14:textId="77777777" w:rsidR="00D44063" w:rsidRDefault="00D44063" w:rsidP="002D1D80">
            <w:pPr>
              <w:jc w:val="both"/>
              <w:rPr>
                <w:b/>
                <w:bCs/>
                <w:color w:val="00B050"/>
                <w:lang w:eastAsia="fr-FR"/>
              </w:rPr>
            </w:pPr>
          </w:p>
          <w:p w14:paraId="1FC166BE" w14:textId="77777777" w:rsidR="00D44063" w:rsidRDefault="00D44063" w:rsidP="002D1D80">
            <w:pPr>
              <w:jc w:val="both"/>
              <w:rPr>
                <w:b/>
                <w:bCs/>
                <w:color w:val="00B050"/>
                <w:lang w:eastAsia="fr-FR"/>
              </w:rPr>
            </w:pPr>
          </w:p>
          <w:p w14:paraId="598F3CE5" w14:textId="77777777" w:rsidR="00D44063" w:rsidRDefault="00D44063" w:rsidP="002D1D80">
            <w:pPr>
              <w:jc w:val="both"/>
              <w:rPr>
                <w:b/>
                <w:bCs/>
                <w:color w:val="00B050"/>
                <w:lang w:eastAsia="fr-FR"/>
              </w:rPr>
            </w:pPr>
          </w:p>
          <w:p w14:paraId="67200E08" w14:textId="77777777" w:rsidR="00D44063" w:rsidRDefault="00D44063" w:rsidP="002D1D80">
            <w:pPr>
              <w:jc w:val="both"/>
              <w:rPr>
                <w:b/>
                <w:bCs/>
                <w:color w:val="00B050"/>
                <w:lang w:eastAsia="fr-FR"/>
              </w:rPr>
            </w:pPr>
          </w:p>
          <w:p w14:paraId="53C737E0" w14:textId="77777777" w:rsidR="00D44063" w:rsidRPr="00154002" w:rsidRDefault="00D44063" w:rsidP="002D1D80">
            <w:pPr>
              <w:jc w:val="both"/>
              <w:rPr>
                <w:b/>
                <w:bCs/>
                <w:color w:val="00B050"/>
                <w:lang w:eastAsia="fr-FR"/>
              </w:rPr>
            </w:pPr>
          </w:p>
          <w:p w14:paraId="1CB76697" w14:textId="77777777" w:rsidR="00D44063" w:rsidRPr="008D6387" w:rsidRDefault="00D44063" w:rsidP="002D1D80">
            <w:pPr>
              <w:rPr>
                <w:b/>
                <w:bCs/>
                <w:lang w:eastAsia="fr-FR"/>
              </w:rPr>
            </w:pPr>
          </w:p>
        </w:tc>
      </w:tr>
    </w:tbl>
    <w:p w14:paraId="4C2AD6C0" w14:textId="07B31773" w:rsidR="00D44063" w:rsidRDefault="00D44063" w:rsidP="00186D73">
      <w:pPr>
        <w:spacing w:after="100" w:afterAutospacing="1"/>
      </w:pPr>
    </w:p>
    <w:p w14:paraId="7C974874" w14:textId="77777777" w:rsidR="00D44063" w:rsidRDefault="00D44063">
      <w:r>
        <w:br w:type="page"/>
      </w:r>
    </w:p>
    <w:p w14:paraId="5C90BAF1" w14:textId="77777777" w:rsidR="00D44063" w:rsidRDefault="00D44063" w:rsidP="00D44063">
      <w:pPr>
        <w:spacing w:after="100" w:afterAutospacing="1"/>
        <w:jc w:val="center"/>
        <w:rPr>
          <w:b/>
          <w:bCs/>
          <w:sz w:val="32"/>
          <w:szCs w:val="32"/>
        </w:rPr>
      </w:pPr>
    </w:p>
    <w:p w14:paraId="105232AC" w14:textId="77777777" w:rsidR="00D44063" w:rsidRDefault="00D44063" w:rsidP="00D44063">
      <w:pPr>
        <w:spacing w:after="100" w:afterAutospacing="1"/>
        <w:jc w:val="center"/>
        <w:rPr>
          <w:b/>
          <w:bCs/>
          <w:sz w:val="32"/>
          <w:szCs w:val="32"/>
        </w:rPr>
      </w:pPr>
    </w:p>
    <w:p w14:paraId="7C585D3E" w14:textId="77777777" w:rsidR="00D44063" w:rsidRDefault="00D44063" w:rsidP="00D44063">
      <w:pPr>
        <w:spacing w:after="100" w:afterAutospacing="1"/>
        <w:jc w:val="center"/>
        <w:rPr>
          <w:b/>
          <w:bCs/>
          <w:sz w:val="32"/>
          <w:szCs w:val="32"/>
        </w:rPr>
      </w:pPr>
    </w:p>
    <w:p w14:paraId="0075ED46" w14:textId="77777777" w:rsidR="00D44063" w:rsidRDefault="00D44063" w:rsidP="00D44063">
      <w:pPr>
        <w:spacing w:after="100" w:afterAutospacing="1"/>
        <w:jc w:val="center"/>
        <w:rPr>
          <w:b/>
          <w:bCs/>
          <w:sz w:val="32"/>
          <w:szCs w:val="32"/>
        </w:rPr>
      </w:pPr>
    </w:p>
    <w:p w14:paraId="20D69747" w14:textId="77777777" w:rsidR="00D44063" w:rsidRDefault="00D44063" w:rsidP="00D44063">
      <w:pPr>
        <w:spacing w:after="100" w:afterAutospacing="1"/>
        <w:jc w:val="center"/>
        <w:rPr>
          <w:b/>
          <w:bCs/>
          <w:sz w:val="32"/>
          <w:szCs w:val="32"/>
        </w:rPr>
      </w:pPr>
    </w:p>
    <w:p w14:paraId="4D1F1CF0" w14:textId="77777777" w:rsidR="00D44063" w:rsidRDefault="00D44063" w:rsidP="00D44063">
      <w:pPr>
        <w:spacing w:after="100" w:afterAutospacing="1"/>
        <w:jc w:val="center"/>
        <w:rPr>
          <w:b/>
          <w:bCs/>
          <w:sz w:val="32"/>
          <w:szCs w:val="32"/>
        </w:rPr>
      </w:pPr>
    </w:p>
    <w:p w14:paraId="25A3734D" w14:textId="77777777" w:rsidR="00D44063" w:rsidRDefault="00D44063" w:rsidP="00D44063">
      <w:pPr>
        <w:spacing w:after="100" w:afterAutospacing="1"/>
        <w:jc w:val="center"/>
        <w:rPr>
          <w:b/>
          <w:bCs/>
          <w:sz w:val="32"/>
          <w:szCs w:val="32"/>
        </w:rPr>
      </w:pPr>
    </w:p>
    <w:p w14:paraId="230DE6D2" w14:textId="3DA60891" w:rsidR="00D44063" w:rsidRPr="00D44063" w:rsidRDefault="00D44063" w:rsidP="00D44063">
      <w:pPr>
        <w:spacing w:after="100" w:afterAutospacing="1"/>
        <w:jc w:val="center"/>
        <w:rPr>
          <w:b/>
          <w:bCs/>
          <w:sz w:val="32"/>
          <w:szCs w:val="32"/>
        </w:rPr>
      </w:pPr>
      <w:r w:rsidRPr="00D44063">
        <w:rPr>
          <w:b/>
          <w:bCs/>
          <w:sz w:val="32"/>
          <w:szCs w:val="32"/>
        </w:rPr>
        <w:t xml:space="preserve">Merci de votre participation et contribution </w:t>
      </w:r>
    </w:p>
    <w:p w14:paraId="6B5DC53A" w14:textId="630A4CFB" w:rsidR="00D44063" w:rsidRPr="00D44063" w:rsidRDefault="00D44063" w:rsidP="00D44063">
      <w:pPr>
        <w:spacing w:after="100" w:afterAutospacing="1"/>
        <w:jc w:val="center"/>
        <w:rPr>
          <w:b/>
          <w:bCs/>
          <w:sz w:val="40"/>
          <w:szCs w:val="40"/>
        </w:rPr>
      </w:pPr>
      <w:r w:rsidRPr="00D44063">
        <w:rPr>
          <w:b/>
          <w:bCs/>
          <w:sz w:val="40"/>
          <w:szCs w:val="40"/>
        </w:rPr>
        <w:t>-</w:t>
      </w:r>
    </w:p>
    <w:p w14:paraId="75029FDE" w14:textId="7B47CF90" w:rsidR="00302E58" w:rsidRDefault="00D44063" w:rsidP="00D44063">
      <w:pPr>
        <w:spacing w:after="100" w:afterAutospacing="1"/>
        <w:jc w:val="center"/>
        <w:rPr>
          <w:b/>
          <w:bCs/>
          <w:sz w:val="32"/>
          <w:szCs w:val="32"/>
        </w:rPr>
      </w:pPr>
      <w:r w:rsidRPr="00D44063">
        <w:rPr>
          <w:b/>
          <w:bCs/>
          <w:sz w:val="32"/>
          <w:szCs w:val="32"/>
        </w:rPr>
        <w:lastRenderedPageBreak/>
        <w:t xml:space="preserve">Merci de bien vouloir, s’il vous plait, renvoyer ce questionnaire avant le 13 août 14h à l’adresse email suivante : </w:t>
      </w:r>
    </w:p>
    <w:p w14:paraId="5AF54890" w14:textId="689817AA" w:rsidR="00302E58" w:rsidRPr="00302E58" w:rsidRDefault="00302E58" w:rsidP="00302E58">
      <w:pPr>
        <w:spacing w:after="100" w:afterAutospacing="1"/>
        <w:jc w:val="center"/>
        <w:rPr>
          <w:rStyle w:val="Lienhypertexte"/>
          <w:b/>
          <w:bCs/>
          <w:sz w:val="32"/>
          <w:szCs w:val="32"/>
        </w:rPr>
      </w:pPr>
      <w:r w:rsidRPr="00302E58">
        <w:rPr>
          <w:rStyle w:val="Lienhypertexte"/>
          <w:b/>
          <w:bCs/>
          <w:sz w:val="32"/>
          <w:szCs w:val="32"/>
        </w:rPr>
        <w:t>Concertation-territoriale@collectivitedemartinique.mq</w:t>
      </w:r>
    </w:p>
    <w:p w14:paraId="116FC3B1" w14:textId="7E895158" w:rsidR="00D44063" w:rsidRPr="00D44063" w:rsidRDefault="00285AF8" w:rsidP="00D44063">
      <w:pPr>
        <w:spacing w:after="100" w:afterAutospacing="1"/>
        <w:jc w:val="center"/>
        <w:rPr>
          <w:b/>
          <w:bCs/>
          <w:sz w:val="32"/>
          <w:szCs w:val="32"/>
        </w:rPr>
      </w:pPr>
      <w:hyperlink r:id="rId19" w:history="1">
        <w:r w:rsidR="00D44063" w:rsidRPr="00D44063">
          <w:rPr>
            <w:rStyle w:val="Lienhypertexte"/>
            <w:b/>
            <w:bCs/>
            <w:sz w:val="32"/>
            <w:szCs w:val="32"/>
          </w:rPr>
          <w:t>eve.lombard@collectivitedemartinique.mq</w:t>
        </w:r>
      </w:hyperlink>
      <w:r w:rsidR="00D44063" w:rsidRPr="00D44063">
        <w:rPr>
          <w:b/>
          <w:bCs/>
          <w:sz w:val="32"/>
          <w:szCs w:val="32"/>
        </w:rPr>
        <w:t xml:space="preserve"> </w:t>
      </w:r>
    </w:p>
    <w:p w14:paraId="537C658F" w14:textId="6650FD6F" w:rsidR="00D44063" w:rsidRDefault="00D44063" w:rsidP="00D44063">
      <w:pPr>
        <w:spacing w:after="100" w:afterAutospacing="1"/>
        <w:jc w:val="center"/>
        <w:rPr>
          <w:b/>
          <w:bCs/>
        </w:rPr>
      </w:pPr>
    </w:p>
    <w:p w14:paraId="4C176709" w14:textId="77777777" w:rsidR="00D44063" w:rsidRPr="00D44063" w:rsidRDefault="00D44063" w:rsidP="00D44063">
      <w:pPr>
        <w:spacing w:after="100" w:afterAutospacing="1"/>
        <w:jc w:val="center"/>
        <w:rPr>
          <w:b/>
          <w:bCs/>
        </w:rPr>
      </w:pPr>
    </w:p>
    <w:sectPr w:rsidR="00D44063" w:rsidRPr="00D44063" w:rsidSect="0055247F">
      <w:footerReference w:type="defaul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14C1" w14:textId="77777777" w:rsidR="000079DC" w:rsidRDefault="000079DC" w:rsidP="00740326">
      <w:pPr>
        <w:spacing w:after="0" w:line="240" w:lineRule="auto"/>
      </w:pPr>
      <w:r>
        <w:separator/>
      </w:r>
    </w:p>
  </w:endnote>
  <w:endnote w:type="continuationSeparator" w:id="0">
    <w:p w14:paraId="4AB3AB56" w14:textId="77777777" w:rsidR="000079DC" w:rsidRDefault="000079DC" w:rsidP="00740326">
      <w:pPr>
        <w:spacing w:after="0" w:line="240" w:lineRule="auto"/>
      </w:pPr>
      <w:r>
        <w:continuationSeparator/>
      </w:r>
    </w:p>
  </w:endnote>
  <w:endnote w:type="continuationNotice" w:id="1">
    <w:p w14:paraId="299C4E2D" w14:textId="77777777" w:rsidR="000079DC" w:rsidRDefault="00007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862690"/>
      <w:docPartObj>
        <w:docPartGallery w:val="Page Numbers (Bottom of Page)"/>
        <w:docPartUnique/>
      </w:docPartObj>
    </w:sdtPr>
    <w:sdtEndPr/>
    <w:sdtContent>
      <w:p w14:paraId="3774339A" w14:textId="17ACC51F" w:rsidR="002D1D80" w:rsidRDefault="002D1D80">
        <w:pPr>
          <w:pStyle w:val="Pieddepage"/>
          <w:jc w:val="right"/>
        </w:pPr>
        <w:r>
          <w:fldChar w:fldCharType="begin"/>
        </w:r>
        <w:r>
          <w:instrText>PAGE   \* MERGEFORMAT</w:instrText>
        </w:r>
        <w:r>
          <w:fldChar w:fldCharType="separate"/>
        </w:r>
        <w:r w:rsidR="00285AF8">
          <w:rPr>
            <w:noProof/>
          </w:rPr>
          <w:t>6</w:t>
        </w:r>
        <w:r>
          <w:fldChar w:fldCharType="end"/>
        </w:r>
      </w:p>
    </w:sdtContent>
  </w:sdt>
  <w:p w14:paraId="00A04EA6" w14:textId="77777777" w:rsidR="002D1D80" w:rsidRDefault="002D1D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617D" w14:textId="77777777" w:rsidR="000079DC" w:rsidRDefault="000079DC" w:rsidP="00740326">
      <w:pPr>
        <w:spacing w:after="0" w:line="240" w:lineRule="auto"/>
      </w:pPr>
      <w:r>
        <w:separator/>
      </w:r>
    </w:p>
  </w:footnote>
  <w:footnote w:type="continuationSeparator" w:id="0">
    <w:p w14:paraId="4025FE90" w14:textId="77777777" w:rsidR="000079DC" w:rsidRDefault="000079DC" w:rsidP="00740326">
      <w:pPr>
        <w:spacing w:after="0" w:line="240" w:lineRule="auto"/>
      </w:pPr>
      <w:r>
        <w:continuationSeparator/>
      </w:r>
    </w:p>
  </w:footnote>
  <w:footnote w:type="continuationNotice" w:id="1">
    <w:p w14:paraId="7D492499" w14:textId="77777777" w:rsidR="000079DC" w:rsidRDefault="000079DC">
      <w:pPr>
        <w:spacing w:after="0" w:line="240" w:lineRule="auto"/>
      </w:pPr>
    </w:p>
  </w:footnote>
  <w:footnote w:id="2">
    <w:p w14:paraId="3994E507" w14:textId="77777777" w:rsidR="002D1D80" w:rsidRDefault="002D1D80" w:rsidP="00FB53EF">
      <w:pPr>
        <w:pStyle w:val="Notedebasdepage"/>
      </w:pPr>
      <w:r>
        <w:rPr>
          <w:rStyle w:val="Appelnotedebasdep"/>
        </w:rPr>
        <w:footnoteRef/>
      </w:r>
      <w:r w:rsidRPr="00662A31">
        <w:t>DIAGNOSTIC PROSPECTIF ET PROPOSITION DE FEUILLE DE ROUTE RELATIFS AU DEVELOPPEMENT DE L’ECONOMIE CIRCULAIRE EN MARTINIQUE</w:t>
      </w:r>
      <w:r>
        <w:t>, ADEME, 2017</w:t>
      </w:r>
    </w:p>
  </w:footnote>
  <w:footnote w:id="3">
    <w:p w14:paraId="7F6E92BD" w14:textId="77777777" w:rsidR="002D1D80" w:rsidRDefault="002D1D80" w:rsidP="0087452C">
      <w:pPr>
        <w:pStyle w:val="Notedebasdepage"/>
      </w:pPr>
      <w:r w:rsidRPr="00A662E5">
        <w:rPr>
          <w:rStyle w:val="Appelnotedebasdep"/>
          <w:sz w:val="18"/>
          <w:szCs w:val="18"/>
        </w:rPr>
        <w:footnoteRef/>
      </w:r>
      <w:r w:rsidRPr="00A662E5">
        <w:rPr>
          <w:sz w:val="18"/>
          <w:szCs w:val="18"/>
        </w:rPr>
        <w:t xml:space="preserve"> Chambre de l’Agriculture : </w:t>
      </w:r>
      <w:hyperlink r:id="rId1" w:history="1">
        <w:r w:rsidRPr="00A662E5">
          <w:rPr>
            <w:rStyle w:val="Lienhypertexte"/>
          </w:rPr>
          <w:t>https://martinique.chambre-agriculture.fr/pratique/notre-agriculture/chiffres-cles/</w:t>
        </w:r>
      </w:hyperlink>
    </w:p>
  </w:footnote>
  <w:footnote w:id="4">
    <w:p w14:paraId="71E6A627" w14:textId="77777777" w:rsidR="002D1D80" w:rsidRPr="004E6EBB" w:rsidRDefault="002D1D80" w:rsidP="00A24BA9">
      <w:pPr>
        <w:pStyle w:val="Notedebasdepage"/>
      </w:pPr>
      <w:r w:rsidRPr="004E6EBB">
        <w:rPr>
          <w:rStyle w:val="Appelnotedebasdep"/>
        </w:rPr>
        <w:footnoteRef/>
      </w:r>
      <w:r w:rsidRPr="004E6EBB">
        <w:t xml:space="preserve"> L’économie bleue en Martinique- Note IEDOM 2017</w:t>
      </w:r>
    </w:p>
  </w:footnote>
  <w:footnote w:id="5">
    <w:p w14:paraId="16E9C0F3" w14:textId="77777777" w:rsidR="002D1D80" w:rsidRPr="004E6EBB" w:rsidRDefault="002D1D80" w:rsidP="00A24BA9">
      <w:pPr>
        <w:pStyle w:val="Notedebasdepage"/>
      </w:pPr>
      <w:r w:rsidRPr="004E6EBB">
        <w:rPr>
          <w:rStyle w:val="Appelnotedebasdep"/>
        </w:rPr>
        <w:footnoteRef/>
      </w:r>
      <w:r w:rsidRPr="004E6EBB">
        <w:t xml:space="preserve"> Etude pêche et aquaculture en Outre-Mer, FranceAgrimer, mai 2019</w:t>
      </w:r>
    </w:p>
  </w:footnote>
  <w:footnote w:id="6">
    <w:p w14:paraId="5D6EA1E6" w14:textId="77777777" w:rsidR="002D1D80" w:rsidRPr="00C274C1" w:rsidRDefault="002D1D80" w:rsidP="001A6634">
      <w:pPr>
        <w:pStyle w:val="Notedebasdepage"/>
      </w:pPr>
      <w:r w:rsidRPr="00C274C1">
        <w:rPr>
          <w:rStyle w:val="Appelnotedebasdep"/>
        </w:rPr>
        <w:footnoteRef/>
      </w:r>
      <w:r w:rsidRPr="00C274C1">
        <w:t xml:space="preserve"> DSBM Antilles, CMUBA, déc. 2019</w:t>
      </w:r>
    </w:p>
  </w:footnote>
  <w:footnote w:id="7">
    <w:p w14:paraId="30450A95" w14:textId="77777777" w:rsidR="002D1D80" w:rsidRDefault="002D1D80" w:rsidP="00A24BA9">
      <w:pPr>
        <w:pStyle w:val="Notedebasdepage"/>
      </w:pPr>
      <w:r>
        <w:rPr>
          <w:rStyle w:val="Appelnotedebasdep"/>
        </w:rPr>
        <w:footnoteRef/>
      </w:r>
      <w:r>
        <w:t xml:space="preserve"> Données variables selon les sources</w:t>
      </w:r>
    </w:p>
  </w:footnote>
  <w:footnote w:id="8">
    <w:p w14:paraId="53F453F0" w14:textId="77777777" w:rsidR="002D1D80" w:rsidRPr="004E6EBB" w:rsidRDefault="002D1D80" w:rsidP="00AD460A">
      <w:pPr>
        <w:pStyle w:val="Notedebasdepage"/>
      </w:pPr>
      <w:r w:rsidRPr="004E6EBB">
        <w:rPr>
          <w:rStyle w:val="Appelnotedebasdep"/>
        </w:rPr>
        <w:footnoteRef/>
      </w:r>
      <w:r w:rsidRPr="004E6EBB">
        <w:t xml:space="preserve"> Etude pêche et aquaculture en Outre-Mer, FranceAgrimer, mai 2019</w:t>
      </w:r>
    </w:p>
  </w:footnote>
  <w:footnote w:id="9">
    <w:p w14:paraId="12EE5F40" w14:textId="77777777" w:rsidR="002D1D80" w:rsidRPr="00F41076" w:rsidRDefault="002D1D80" w:rsidP="00A03A7C">
      <w:pPr>
        <w:pStyle w:val="Notedebasdepage"/>
      </w:pPr>
      <w:r w:rsidRPr="00AB4309">
        <w:rPr>
          <w:rStyle w:val="Appelnotedebasdep"/>
        </w:rPr>
        <w:footnoteRef/>
      </w:r>
      <w:r w:rsidRPr="00F41076">
        <w:t xml:space="preserve"> DSBM Antilles, CMUBA, déc. 2019</w:t>
      </w:r>
    </w:p>
  </w:footnote>
  <w:footnote w:id="10">
    <w:p w14:paraId="79F6BC58" w14:textId="77777777" w:rsidR="002D1D80" w:rsidRPr="00A950FE" w:rsidRDefault="002D1D80" w:rsidP="00A03A7C">
      <w:pPr>
        <w:pStyle w:val="Notedebasdepage"/>
      </w:pPr>
      <w:r w:rsidRPr="00A950FE">
        <w:rPr>
          <w:rStyle w:val="Appelnotedebasdep"/>
        </w:rPr>
        <w:footnoteRef/>
      </w:r>
      <w:r w:rsidRPr="00A950FE">
        <w:t xml:space="preserve"> PPT DSM plénière, janv 2020</w:t>
      </w:r>
    </w:p>
  </w:footnote>
  <w:footnote w:id="11">
    <w:p w14:paraId="09A47D39" w14:textId="77777777" w:rsidR="002D1D80" w:rsidRDefault="002D1D80" w:rsidP="00A03A7C">
      <w:pPr>
        <w:pStyle w:val="Notedebasdepage"/>
      </w:pPr>
      <w:r w:rsidRPr="00A950FE">
        <w:rPr>
          <w:rStyle w:val="Appelnotedebasdep"/>
        </w:rPr>
        <w:footnoteRef/>
      </w:r>
      <w:r w:rsidRPr="00A950FE">
        <w:t xml:space="preserve"> SRDAM, </w:t>
      </w:r>
      <w:r w:rsidRPr="00944A1F">
        <w:rPr>
          <w:bCs/>
          <w:iCs/>
        </w:rPr>
        <w:t xml:space="preserve">Collectivité Territoriale de </w:t>
      </w:r>
      <w:r w:rsidRPr="00944A1F">
        <w:t>Martinique</w:t>
      </w:r>
      <w:r w:rsidRPr="00A950FE">
        <w:t>, déc. 2012</w:t>
      </w:r>
    </w:p>
  </w:footnote>
  <w:footnote w:id="12">
    <w:p w14:paraId="625FD423" w14:textId="77777777" w:rsidR="002D1D80" w:rsidRPr="00A950FE" w:rsidRDefault="002D1D80" w:rsidP="003316AD">
      <w:pPr>
        <w:pStyle w:val="Notedebasdepage"/>
      </w:pPr>
      <w:r w:rsidRPr="00AB4309">
        <w:rPr>
          <w:rStyle w:val="Appelnotedebasdep"/>
        </w:rPr>
        <w:footnoteRef/>
      </w:r>
      <w:r w:rsidRPr="00AB4309">
        <w:rPr>
          <w:rStyle w:val="Appelnotedebasdep"/>
        </w:rPr>
        <w:t xml:space="preserve"> </w:t>
      </w:r>
      <w:r w:rsidRPr="00F41076">
        <w:t>PCS Martinique, nov. 2015</w:t>
      </w:r>
    </w:p>
  </w:footnote>
  <w:footnote w:id="13">
    <w:p w14:paraId="7ACF21FB" w14:textId="77777777" w:rsidR="002D1D80" w:rsidRPr="00A950FE" w:rsidRDefault="002D1D80" w:rsidP="00DA437C">
      <w:pPr>
        <w:pStyle w:val="Notedebasdepage"/>
      </w:pPr>
      <w:r>
        <w:rPr>
          <w:rStyle w:val="Appelnotedebasdep"/>
        </w:rPr>
        <w:footnoteRef/>
      </w:r>
      <w:r>
        <w:t xml:space="preserve"> </w:t>
      </w:r>
      <w:r w:rsidRPr="00A950FE">
        <w:t>L’économie bleue en Martinique- Note IEDOM 2017</w:t>
      </w:r>
    </w:p>
  </w:footnote>
  <w:footnote w:id="14">
    <w:p w14:paraId="1F3514DA" w14:textId="77777777" w:rsidR="002D1D80" w:rsidRPr="00A950FE" w:rsidRDefault="002D1D80" w:rsidP="004C2F17">
      <w:pPr>
        <w:pStyle w:val="Notedebasdepage"/>
      </w:pPr>
      <w:r w:rsidRPr="00A950FE">
        <w:rPr>
          <w:rStyle w:val="Appelnotedebasdep"/>
        </w:rPr>
        <w:footnoteRef/>
      </w:r>
      <w:r w:rsidRPr="00A950FE">
        <w:t xml:space="preserve"> PPT DSM Antilles plénière, janv. 2020</w:t>
      </w:r>
    </w:p>
  </w:footnote>
  <w:footnote w:id="15">
    <w:p w14:paraId="526DABF6" w14:textId="2EE5EBE3" w:rsidR="002D1D80" w:rsidRPr="00A950FE" w:rsidRDefault="002D1D80" w:rsidP="004C2F17">
      <w:pPr>
        <w:pStyle w:val="Notedebasdepage"/>
      </w:pPr>
      <w:r w:rsidRPr="00A950FE">
        <w:rPr>
          <w:rStyle w:val="Appelnotedebasdep"/>
        </w:rPr>
        <w:footnoteRef/>
      </w:r>
      <w:r w:rsidRPr="00A950FE">
        <w:t xml:space="preserve"> STDEII, CTM,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2"/>
      <w:numFmt w:val="bullet"/>
      <w:lvlText w:val="-"/>
      <w:lvlJc w:val="left"/>
      <w:pPr>
        <w:tabs>
          <w:tab w:val="num" w:pos="0"/>
        </w:tabs>
        <w:ind w:left="720" w:hanging="360"/>
      </w:pPr>
      <w:rPr>
        <w:rFonts w:ascii="Franklin Gothic Book" w:hAnsi="Franklin Gothic Book" w:cs="Times New Roman"/>
        <w:color w:val="000000"/>
        <w:kern w:val="2"/>
        <w:sz w:val="24"/>
        <w:szCs w:val="20"/>
        <w:lang w:eastAsia="zh-CN" w:bidi="fr-FR"/>
      </w:rPr>
    </w:lvl>
  </w:abstractNum>
  <w:abstractNum w:abstractNumId="1" w15:restartNumberingAfterBreak="0">
    <w:nsid w:val="009D2F18"/>
    <w:multiLevelType w:val="hybridMultilevel"/>
    <w:tmpl w:val="B6EE5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20B1D"/>
    <w:multiLevelType w:val="hybridMultilevel"/>
    <w:tmpl w:val="416ACD5E"/>
    <w:lvl w:ilvl="0" w:tplc="F4B46904">
      <w:start w:val="1"/>
      <w:numFmt w:val="decimal"/>
      <w:lvlText w:val="%1."/>
      <w:lvlJc w:val="left"/>
      <w:pPr>
        <w:ind w:left="720" w:hanging="360"/>
      </w:pPr>
      <w:rPr>
        <w:rFonts w:asciiTheme="majorHAnsi" w:hAnsiTheme="maj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0E6E1D"/>
    <w:multiLevelType w:val="hybridMultilevel"/>
    <w:tmpl w:val="49AA6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E7BA2"/>
    <w:multiLevelType w:val="hybridMultilevel"/>
    <w:tmpl w:val="B67C5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3C796D"/>
    <w:multiLevelType w:val="hybridMultilevel"/>
    <w:tmpl w:val="2CB68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FB3877"/>
    <w:multiLevelType w:val="hybridMultilevel"/>
    <w:tmpl w:val="C98CB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3B2D52"/>
    <w:multiLevelType w:val="hybridMultilevel"/>
    <w:tmpl w:val="B5643874"/>
    <w:lvl w:ilvl="0" w:tplc="B002E9B2">
      <w:start w:val="1"/>
      <w:numFmt w:val="decimal"/>
      <w:lvlText w:val="%1."/>
      <w:lvlJc w:val="left"/>
      <w:pPr>
        <w:ind w:left="284" w:hanging="114"/>
      </w:pPr>
      <w:rPr>
        <w:rFonts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F304A"/>
    <w:multiLevelType w:val="hybridMultilevel"/>
    <w:tmpl w:val="C666C5F8"/>
    <w:lvl w:ilvl="0" w:tplc="51B858B4">
      <w:start w:val="2"/>
      <w:numFmt w:val="bullet"/>
      <w:lvlText w:val="-"/>
      <w:lvlJc w:val="left"/>
      <w:pPr>
        <w:ind w:left="720" w:hanging="360"/>
      </w:pPr>
      <w:rPr>
        <w:rFonts w:ascii="Calibri" w:eastAsiaTheme="minorHAnsi" w:hAnsi="Calibri" w:cs="Consol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826540"/>
    <w:multiLevelType w:val="multilevel"/>
    <w:tmpl w:val="16181B2C"/>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3A4A0A"/>
    <w:multiLevelType w:val="multilevel"/>
    <w:tmpl w:val="4A3416CA"/>
    <w:lvl w:ilvl="0">
      <w:start w:val="5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C5F4DFD"/>
    <w:multiLevelType w:val="hybridMultilevel"/>
    <w:tmpl w:val="33BAD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4E0FE7"/>
    <w:multiLevelType w:val="hybridMultilevel"/>
    <w:tmpl w:val="7E2CC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A24E04"/>
    <w:multiLevelType w:val="hybridMultilevel"/>
    <w:tmpl w:val="8FC02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4F1A02"/>
    <w:multiLevelType w:val="hybridMultilevel"/>
    <w:tmpl w:val="033446F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4BFE0E71"/>
    <w:multiLevelType w:val="hybridMultilevel"/>
    <w:tmpl w:val="90C44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31223C"/>
    <w:multiLevelType w:val="hybridMultilevel"/>
    <w:tmpl w:val="DDDAB5B4"/>
    <w:lvl w:ilvl="0" w:tplc="39561FF8">
      <w:numFmt w:val="bullet"/>
      <w:lvlText w:val="-"/>
      <w:lvlJc w:val="left"/>
      <w:pPr>
        <w:ind w:left="284" w:hanging="114"/>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2F5C2B"/>
    <w:multiLevelType w:val="hybridMultilevel"/>
    <w:tmpl w:val="5BEC0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EC4054"/>
    <w:multiLevelType w:val="hybridMultilevel"/>
    <w:tmpl w:val="3C226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2D2849"/>
    <w:multiLevelType w:val="hybridMultilevel"/>
    <w:tmpl w:val="EBFEF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A3492D"/>
    <w:multiLevelType w:val="hybridMultilevel"/>
    <w:tmpl w:val="2CE23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DB3577"/>
    <w:multiLevelType w:val="multilevel"/>
    <w:tmpl w:val="226A8F26"/>
    <w:lvl w:ilvl="0">
      <w:start w:val="1"/>
      <w:numFmt w:val="decimal"/>
      <w:lvlText w:val="%1."/>
      <w:lvlJc w:val="left"/>
      <w:pPr>
        <w:ind w:left="720" w:hanging="360"/>
      </w:pPr>
      <w:rPr>
        <w:rFonts w:hint="default"/>
      </w:rPr>
    </w:lvl>
    <w:lvl w:ilvl="1">
      <w:start w:val="1"/>
      <w:numFmt w:val="decimal"/>
      <w:isLgl/>
      <w:lvlText w:val="%1.%2"/>
      <w:lvlJc w:val="left"/>
      <w:pPr>
        <w:ind w:left="1140" w:hanging="525"/>
      </w:pPr>
      <w:rPr>
        <w:rFonts w:hint="default"/>
      </w:rPr>
    </w:lvl>
    <w:lvl w:ilvl="2">
      <w:start w:val="2"/>
      <w:numFmt w:val="decimal"/>
      <w:isLgl/>
      <w:lvlText w:val="%1.%2.%3"/>
      <w:lvlJc w:val="left"/>
      <w:pPr>
        <w:ind w:left="1590"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71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945" w:hanging="1800"/>
      </w:pPr>
      <w:rPr>
        <w:rFonts w:hint="default"/>
      </w:rPr>
    </w:lvl>
    <w:lvl w:ilvl="8">
      <w:start w:val="1"/>
      <w:numFmt w:val="decimal"/>
      <w:isLgl/>
      <w:lvlText w:val="%1.%2.%3.%4.%5.%6.%7.%8.%9"/>
      <w:lvlJc w:val="left"/>
      <w:pPr>
        <w:ind w:left="4200" w:hanging="1800"/>
      </w:pPr>
      <w:rPr>
        <w:rFonts w:hint="default"/>
      </w:rPr>
    </w:lvl>
  </w:abstractNum>
  <w:abstractNum w:abstractNumId="22" w15:restartNumberingAfterBreak="0">
    <w:nsid w:val="6BAF57DA"/>
    <w:multiLevelType w:val="hybridMultilevel"/>
    <w:tmpl w:val="42DA1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935162"/>
    <w:multiLevelType w:val="hybridMultilevel"/>
    <w:tmpl w:val="416ACD5E"/>
    <w:lvl w:ilvl="0" w:tplc="F4B46904">
      <w:start w:val="1"/>
      <w:numFmt w:val="decimal"/>
      <w:lvlText w:val="%1."/>
      <w:lvlJc w:val="left"/>
      <w:pPr>
        <w:ind w:left="720" w:hanging="360"/>
      </w:pPr>
      <w:rPr>
        <w:rFonts w:asciiTheme="majorHAnsi" w:hAnsiTheme="maj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E169B2"/>
    <w:multiLevelType w:val="hybridMultilevel"/>
    <w:tmpl w:val="1D98A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E21077"/>
    <w:multiLevelType w:val="hybridMultilevel"/>
    <w:tmpl w:val="2222B922"/>
    <w:lvl w:ilvl="0" w:tplc="040C0001">
      <w:start w:val="1"/>
      <w:numFmt w:val="bullet"/>
      <w:lvlText w:val=""/>
      <w:lvlJc w:val="left"/>
      <w:pPr>
        <w:ind w:left="1180" w:hanging="360"/>
      </w:pPr>
      <w:rPr>
        <w:rFonts w:ascii="Symbol" w:hAnsi="Symbol" w:cs="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cs="Wingdings" w:hint="default"/>
      </w:rPr>
    </w:lvl>
    <w:lvl w:ilvl="3" w:tplc="040C0001" w:tentative="1">
      <w:start w:val="1"/>
      <w:numFmt w:val="bullet"/>
      <w:lvlText w:val=""/>
      <w:lvlJc w:val="left"/>
      <w:pPr>
        <w:ind w:left="3340" w:hanging="360"/>
      </w:pPr>
      <w:rPr>
        <w:rFonts w:ascii="Symbol" w:hAnsi="Symbol" w:cs="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cs="Wingdings" w:hint="default"/>
      </w:rPr>
    </w:lvl>
    <w:lvl w:ilvl="6" w:tplc="040C0001" w:tentative="1">
      <w:start w:val="1"/>
      <w:numFmt w:val="bullet"/>
      <w:lvlText w:val=""/>
      <w:lvlJc w:val="left"/>
      <w:pPr>
        <w:ind w:left="5500" w:hanging="360"/>
      </w:pPr>
      <w:rPr>
        <w:rFonts w:ascii="Symbol" w:hAnsi="Symbol" w:cs="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cs="Wingdings" w:hint="default"/>
      </w:rPr>
    </w:lvl>
  </w:abstractNum>
  <w:abstractNum w:abstractNumId="26" w15:restartNumberingAfterBreak="0">
    <w:nsid w:val="77D27438"/>
    <w:multiLevelType w:val="hybridMultilevel"/>
    <w:tmpl w:val="97D67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242635"/>
    <w:multiLevelType w:val="hybridMultilevel"/>
    <w:tmpl w:val="9EC0C358"/>
    <w:lvl w:ilvl="0" w:tplc="BA08630C">
      <w:start w:val="1"/>
      <w:numFmt w:val="bullet"/>
      <w:pStyle w:val="Listepuces1"/>
      <w:lvlText w:val=""/>
      <w:lvlJc w:val="left"/>
      <w:pPr>
        <w:ind w:left="502" w:hanging="360"/>
      </w:pPr>
      <w:rPr>
        <w:rFonts w:ascii="Symbol" w:hAnsi="Symbol" w:hint="default"/>
        <w:color w:val="E36C0A"/>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BCA3F55"/>
    <w:multiLevelType w:val="multilevel"/>
    <w:tmpl w:val="5C00E48E"/>
    <w:lvl w:ilvl="0">
      <w:start w:val="1"/>
      <w:numFmt w:val="bullet"/>
      <w:pStyle w:val="retraitpuce1"/>
      <w:lvlText w:val=""/>
      <w:lvlJc w:val="left"/>
      <w:pPr>
        <w:tabs>
          <w:tab w:val="num" w:pos="3600"/>
        </w:tabs>
        <w:ind w:left="3600" w:hanging="360"/>
      </w:pPr>
      <w:rPr>
        <w:rFonts w:ascii="Symbol" w:hAnsi="Symbol" w:cs="Times New Roman" w:hint="default"/>
        <w:color w:val="9CBAD6"/>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3" w:hAnsi="Wingdings 3" w:hint="default"/>
        <w:color w:val="9CBAD6"/>
      </w:rPr>
    </w:lvl>
    <w:lvl w:ilvl="3">
      <w:start w:val="1"/>
      <w:numFmt w:val="bullet"/>
      <w:lvlText w:val=""/>
      <w:lvlJc w:val="left"/>
      <w:pPr>
        <w:tabs>
          <w:tab w:val="num" w:pos="2880"/>
        </w:tabs>
        <w:ind w:left="2880" w:hanging="360"/>
      </w:pPr>
      <w:rPr>
        <w:rFonts w:ascii="Symbol" w:hAnsi="Symbol" w:hint="default"/>
        <w:color w:val="9CBAD6"/>
      </w:rPr>
    </w:lvl>
    <w:lvl w:ilvl="4">
      <w:start w:val="1"/>
      <w:numFmt w:val="bullet"/>
      <w:lvlText w:val=""/>
      <w:lvlJc w:val="left"/>
      <w:pPr>
        <w:tabs>
          <w:tab w:val="num" w:pos="3600"/>
        </w:tabs>
        <w:ind w:left="3600" w:hanging="360"/>
      </w:pPr>
      <w:rPr>
        <w:rFonts w:ascii="Symbol" w:hAnsi="Symbol" w:hint="default"/>
        <w:color w:val="9CBAD6"/>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1758"/>
        </w:tabs>
        <w:ind w:left="1758" w:hanging="284"/>
      </w:pPr>
      <w:rPr>
        <w:rFonts w:ascii="Symbol" w:hAnsi="Symbol" w:hint="default"/>
        <w:color w:val="9CBAD6"/>
        <w:sz w:val="20"/>
        <w:szCs w:val="24"/>
        <w:lang w:val="fr-FR"/>
      </w:rPr>
    </w:lvl>
    <w:lvl w:ilvl="7">
      <w:start w:val="1"/>
      <w:numFmt w:val="bullet"/>
      <w:lvlText w:val=""/>
      <w:lvlJc w:val="left"/>
      <w:pPr>
        <w:tabs>
          <w:tab w:val="num" w:pos="2098"/>
        </w:tabs>
        <w:ind w:left="2098" w:hanging="284"/>
      </w:pPr>
      <w:rPr>
        <w:rFonts w:ascii="Symbol" w:hAnsi="Symbol" w:hint="default"/>
        <w:color w:val="8AAFC5"/>
      </w:rPr>
    </w:lvl>
    <w:lvl w:ilvl="8">
      <w:start w:val="1"/>
      <w:numFmt w:val="bullet"/>
      <w:lvlText w:val=""/>
      <w:lvlJc w:val="left"/>
      <w:pPr>
        <w:tabs>
          <w:tab w:val="num" w:pos="2665"/>
        </w:tabs>
        <w:ind w:left="2665" w:hanging="284"/>
      </w:pPr>
      <w:rPr>
        <w:rFonts w:ascii="Wingdings" w:hAnsi="Wingdings" w:hint="default"/>
        <w:color w:val="4F81BD"/>
      </w:rPr>
    </w:lvl>
  </w:abstractNum>
  <w:abstractNum w:abstractNumId="29" w15:restartNumberingAfterBreak="0">
    <w:nsid w:val="7CBF7FEF"/>
    <w:multiLevelType w:val="hybridMultilevel"/>
    <w:tmpl w:val="E06A0612"/>
    <w:styleLink w:val="WWNum2"/>
    <w:lvl w:ilvl="0" w:tplc="D9C4B45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7928BB"/>
    <w:multiLevelType w:val="multilevel"/>
    <w:tmpl w:val="A0C2E42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FA35E32"/>
    <w:multiLevelType w:val="hybridMultilevel"/>
    <w:tmpl w:val="F4FABD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8"/>
  </w:num>
  <w:num w:numId="2">
    <w:abstractNumId w:val="29"/>
  </w:num>
  <w:num w:numId="3">
    <w:abstractNumId w:val="0"/>
  </w:num>
  <w:num w:numId="4">
    <w:abstractNumId w:val="24"/>
  </w:num>
  <w:num w:numId="5">
    <w:abstractNumId w:val="14"/>
  </w:num>
  <w:num w:numId="6">
    <w:abstractNumId w:val="27"/>
  </w:num>
  <w:num w:numId="7">
    <w:abstractNumId w:val="11"/>
  </w:num>
  <w:num w:numId="8">
    <w:abstractNumId w:val="6"/>
  </w:num>
  <w:num w:numId="9">
    <w:abstractNumId w:val="17"/>
  </w:num>
  <w:num w:numId="10">
    <w:abstractNumId w:val="5"/>
  </w:num>
  <w:num w:numId="11">
    <w:abstractNumId w:val="19"/>
  </w:num>
  <w:num w:numId="12">
    <w:abstractNumId w:val="18"/>
  </w:num>
  <w:num w:numId="13">
    <w:abstractNumId w:val="25"/>
  </w:num>
  <w:num w:numId="14">
    <w:abstractNumId w:val="26"/>
  </w:num>
  <w:num w:numId="15">
    <w:abstractNumId w:val="1"/>
  </w:num>
  <w:num w:numId="16">
    <w:abstractNumId w:val="13"/>
  </w:num>
  <w:num w:numId="17">
    <w:abstractNumId w:val="23"/>
  </w:num>
  <w:num w:numId="18">
    <w:abstractNumId w:val="20"/>
  </w:num>
  <w:num w:numId="19">
    <w:abstractNumId w:val="3"/>
  </w:num>
  <w:num w:numId="20">
    <w:abstractNumId w:val="15"/>
  </w:num>
  <w:num w:numId="21">
    <w:abstractNumId w:val="2"/>
  </w:num>
  <w:num w:numId="22">
    <w:abstractNumId w:val="21"/>
  </w:num>
  <w:num w:numId="23">
    <w:abstractNumId w:val="10"/>
  </w:num>
  <w:num w:numId="24">
    <w:abstractNumId w:val="9"/>
  </w:num>
  <w:num w:numId="25">
    <w:abstractNumId w:val="4"/>
  </w:num>
  <w:num w:numId="26">
    <w:abstractNumId w:val="12"/>
  </w:num>
  <w:num w:numId="27">
    <w:abstractNumId w:val="16"/>
  </w:num>
  <w:num w:numId="28">
    <w:abstractNumId w:val="22"/>
  </w:num>
  <w:num w:numId="29">
    <w:abstractNumId w:val="28"/>
    <w:lvlOverride w:ilvl="0">
      <w:lvl w:ilvl="0">
        <w:start w:val="1"/>
        <w:numFmt w:val="bullet"/>
        <w:pStyle w:val="retraitpuce1"/>
        <w:lvlText w:val=""/>
        <w:lvlJc w:val="left"/>
        <w:pPr>
          <w:tabs>
            <w:tab w:val="num" w:pos="568"/>
          </w:tabs>
          <w:ind w:left="568" w:hanging="284"/>
        </w:pPr>
        <w:rPr>
          <w:rFonts w:ascii="Symbol" w:hAnsi="Symbol" w:cs="Times New Roman" w:hint="default"/>
          <w:color w:val="9CBAD6"/>
          <w:sz w:val="20"/>
          <w:szCs w:val="24"/>
        </w:rPr>
      </w:lvl>
    </w:lvlOverride>
    <w:lvlOverride w:ilvl="1">
      <w:lvl w:ilvl="1">
        <w:start w:val="1"/>
        <w:numFmt w:val="bullet"/>
        <w:lvlText w:val=""/>
        <w:lvlJc w:val="left"/>
        <w:pPr>
          <w:tabs>
            <w:tab w:val="num" w:pos="1135"/>
          </w:tabs>
          <w:ind w:left="1135" w:hanging="284"/>
        </w:pPr>
        <w:rPr>
          <w:rFonts w:ascii="Symbol" w:hAnsi="Symbol" w:cs="Courier New" w:hint="default"/>
          <w:color w:val="8AAFC5"/>
        </w:rPr>
      </w:lvl>
    </w:lvlOverride>
    <w:lvlOverride w:ilvl="2">
      <w:lvl w:ilvl="2">
        <w:start w:val="1"/>
        <w:numFmt w:val="bullet"/>
        <w:lvlText w:val=""/>
        <w:lvlJc w:val="left"/>
        <w:pPr>
          <w:tabs>
            <w:tab w:val="num" w:pos="1419"/>
          </w:tabs>
          <w:ind w:left="1419" w:hanging="284"/>
        </w:pPr>
        <w:rPr>
          <w:rFonts w:ascii="Wingdings" w:hAnsi="Wingdings" w:cs="Times New Roman" w:hint="default"/>
          <w:color w:val="4F81BD"/>
        </w:rPr>
      </w:lvl>
    </w:lvlOverride>
    <w:lvlOverride w:ilvl="3">
      <w:lvl w:ilvl="3">
        <w:start w:val="1"/>
        <w:numFmt w:val="bullet"/>
        <w:lvlText w:val=""/>
        <w:lvlJc w:val="left"/>
        <w:pPr>
          <w:tabs>
            <w:tab w:val="num" w:pos="1703"/>
          </w:tabs>
          <w:ind w:left="1703" w:hanging="284"/>
        </w:pPr>
        <w:rPr>
          <w:rFonts w:ascii="Symbol" w:hAnsi="Symbol" w:cs="Times New Roman" w:hint="default"/>
          <w:color w:val="9CBAD6"/>
        </w:rPr>
      </w:lvl>
    </w:lvlOverride>
    <w:lvlOverride w:ilvl="4">
      <w:lvl w:ilvl="4">
        <w:start w:val="1"/>
        <w:numFmt w:val="bullet"/>
        <w:lvlText w:val=""/>
        <w:lvlJc w:val="left"/>
        <w:pPr>
          <w:tabs>
            <w:tab w:val="num" w:pos="1987"/>
          </w:tabs>
          <w:ind w:left="1987" w:hanging="284"/>
        </w:pPr>
        <w:rPr>
          <w:rFonts w:ascii="Symbol" w:hAnsi="Symbol" w:cs="Times New Roman" w:hint="default"/>
          <w:color w:val="9CBAD6"/>
        </w:rPr>
      </w:lvl>
    </w:lvlOverride>
    <w:lvlOverride w:ilvl="5">
      <w:lvl w:ilvl="5">
        <w:start w:val="1"/>
        <w:numFmt w:val="bullet"/>
        <w:lvlText w:val=""/>
        <w:lvlJc w:val="left"/>
        <w:pPr>
          <w:tabs>
            <w:tab w:val="num" w:pos="2271"/>
          </w:tabs>
          <w:ind w:left="2271" w:hanging="284"/>
        </w:pPr>
        <w:rPr>
          <w:rFonts w:ascii="Wingdings" w:hAnsi="Wingdings" w:cs="Times New Roman" w:hint="default"/>
        </w:rPr>
      </w:lvl>
    </w:lvlOverride>
    <w:lvlOverride w:ilvl="6">
      <w:lvl w:ilvl="6">
        <w:start w:val="1"/>
        <w:numFmt w:val="bullet"/>
        <w:lvlText w:val=""/>
        <w:lvlJc w:val="left"/>
        <w:pPr>
          <w:tabs>
            <w:tab w:val="num" w:pos="2555"/>
          </w:tabs>
          <w:ind w:left="2555" w:hanging="284"/>
        </w:pPr>
        <w:rPr>
          <w:rFonts w:ascii="Symbol" w:hAnsi="Symbol" w:cs="Times New Roman" w:hint="default"/>
          <w:color w:val="9CBAD6"/>
          <w:sz w:val="20"/>
          <w:szCs w:val="24"/>
        </w:rPr>
      </w:lvl>
    </w:lvlOverride>
    <w:lvlOverride w:ilvl="7">
      <w:lvl w:ilvl="7">
        <w:start w:val="1"/>
        <w:numFmt w:val="bullet"/>
        <w:lvlText w:val=""/>
        <w:lvlJc w:val="left"/>
        <w:pPr>
          <w:tabs>
            <w:tab w:val="num" w:pos="2839"/>
          </w:tabs>
          <w:ind w:left="2839" w:hanging="284"/>
        </w:pPr>
        <w:rPr>
          <w:rFonts w:ascii="Symbol" w:hAnsi="Symbol" w:cs="Times New Roman" w:hint="default"/>
          <w:color w:val="8AAFC5"/>
        </w:rPr>
      </w:lvl>
    </w:lvlOverride>
    <w:lvlOverride w:ilvl="8">
      <w:lvl w:ilvl="8">
        <w:start w:val="1"/>
        <w:numFmt w:val="bullet"/>
        <w:lvlText w:val=""/>
        <w:lvlJc w:val="left"/>
        <w:pPr>
          <w:tabs>
            <w:tab w:val="num" w:pos="3123"/>
          </w:tabs>
          <w:ind w:left="3123" w:hanging="284"/>
        </w:pPr>
        <w:rPr>
          <w:rFonts w:ascii="Wingdings" w:hAnsi="Wingdings" w:cs="Times New Roman" w:hint="default"/>
          <w:color w:val="4F81BD"/>
        </w:rPr>
      </w:lvl>
    </w:lvlOverride>
  </w:num>
  <w:num w:numId="30">
    <w:abstractNumId w:val="7"/>
  </w:num>
  <w:num w:numId="31">
    <w:abstractNumId w:val="31"/>
  </w:num>
  <w:num w:numId="3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4"/>
    <w:rsid w:val="0000044F"/>
    <w:rsid w:val="00001BE7"/>
    <w:rsid w:val="000022EE"/>
    <w:rsid w:val="00006FBA"/>
    <w:rsid w:val="000079DC"/>
    <w:rsid w:val="00013F2A"/>
    <w:rsid w:val="00020A76"/>
    <w:rsid w:val="000217EA"/>
    <w:rsid w:val="00022D2C"/>
    <w:rsid w:val="00025D6A"/>
    <w:rsid w:val="000262B9"/>
    <w:rsid w:val="0002693E"/>
    <w:rsid w:val="0003063F"/>
    <w:rsid w:val="00030E3E"/>
    <w:rsid w:val="00033DFE"/>
    <w:rsid w:val="000477F0"/>
    <w:rsid w:val="0005023F"/>
    <w:rsid w:val="0005074F"/>
    <w:rsid w:val="0005458C"/>
    <w:rsid w:val="000545E0"/>
    <w:rsid w:val="00056069"/>
    <w:rsid w:val="00062BA9"/>
    <w:rsid w:val="000636E6"/>
    <w:rsid w:val="000641E9"/>
    <w:rsid w:val="000718BD"/>
    <w:rsid w:val="000725AC"/>
    <w:rsid w:val="0007380E"/>
    <w:rsid w:val="00074AB0"/>
    <w:rsid w:val="000802AB"/>
    <w:rsid w:val="0008161D"/>
    <w:rsid w:val="000828C4"/>
    <w:rsid w:val="00083ECC"/>
    <w:rsid w:val="00084309"/>
    <w:rsid w:val="0008549E"/>
    <w:rsid w:val="00092857"/>
    <w:rsid w:val="000948E4"/>
    <w:rsid w:val="00095CCD"/>
    <w:rsid w:val="000973F8"/>
    <w:rsid w:val="00097905"/>
    <w:rsid w:val="00097CB4"/>
    <w:rsid w:val="000A1C06"/>
    <w:rsid w:val="000A2396"/>
    <w:rsid w:val="000A27FB"/>
    <w:rsid w:val="000A3224"/>
    <w:rsid w:val="000A4A2A"/>
    <w:rsid w:val="000A4F7A"/>
    <w:rsid w:val="000A58EA"/>
    <w:rsid w:val="000A6A1C"/>
    <w:rsid w:val="000B03C6"/>
    <w:rsid w:val="000B0C88"/>
    <w:rsid w:val="000B11CA"/>
    <w:rsid w:val="000B14AA"/>
    <w:rsid w:val="000B3675"/>
    <w:rsid w:val="000B4BD0"/>
    <w:rsid w:val="000B5640"/>
    <w:rsid w:val="000B5ACB"/>
    <w:rsid w:val="000C20AD"/>
    <w:rsid w:val="000C5170"/>
    <w:rsid w:val="000C57EC"/>
    <w:rsid w:val="000C7911"/>
    <w:rsid w:val="000D0811"/>
    <w:rsid w:val="000D207F"/>
    <w:rsid w:val="000D2648"/>
    <w:rsid w:val="000D26F4"/>
    <w:rsid w:val="000D3073"/>
    <w:rsid w:val="000D4607"/>
    <w:rsid w:val="000D6786"/>
    <w:rsid w:val="000E0FE5"/>
    <w:rsid w:val="000E125A"/>
    <w:rsid w:val="000E2504"/>
    <w:rsid w:val="000E6E61"/>
    <w:rsid w:val="000F0104"/>
    <w:rsid w:val="000F198D"/>
    <w:rsid w:val="000F237E"/>
    <w:rsid w:val="000F307F"/>
    <w:rsid w:val="000F41F0"/>
    <w:rsid w:val="000F4463"/>
    <w:rsid w:val="000F520B"/>
    <w:rsid w:val="000F6816"/>
    <w:rsid w:val="000F74D7"/>
    <w:rsid w:val="000F7E8E"/>
    <w:rsid w:val="0010447E"/>
    <w:rsid w:val="00106C6D"/>
    <w:rsid w:val="001137DC"/>
    <w:rsid w:val="00114B55"/>
    <w:rsid w:val="00116C55"/>
    <w:rsid w:val="001243F3"/>
    <w:rsid w:val="0012469F"/>
    <w:rsid w:val="001259ED"/>
    <w:rsid w:val="00126505"/>
    <w:rsid w:val="00126FFC"/>
    <w:rsid w:val="001300D6"/>
    <w:rsid w:val="001323D7"/>
    <w:rsid w:val="00135884"/>
    <w:rsid w:val="0014173F"/>
    <w:rsid w:val="00142BA3"/>
    <w:rsid w:val="00144795"/>
    <w:rsid w:val="00145766"/>
    <w:rsid w:val="00146685"/>
    <w:rsid w:val="001476D9"/>
    <w:rsid w:val="00150CF2"/>
    <w:rsid w:val="00152144"/>
    <w:rsid w:val="00152400"/>
    <w:rsid w:val="00152875"/>
    <w:rsid w:val="00154002"/>
    <w:rsid w:val="00154D78"/>
    <w:rsid w:val="00155701"/>
    <w:rsid w:val="00155CC8"/>
    <w:rsid w:val="00163AB3"/>
    <w:rsid w:val="00165B57"/>
    <w:rsid w:val="00170772"/>
    <w:rsid w:val="00170CD9"/>
    <w:rsid w:val="0017162A"/>
    <w:rsid w:val="00173F25"/>
    <w:rsid w:val="0017432E"/>
    <w:rsid w:val="00182C7A"/>
    <w:rsid w:val="00186D68"/>
    <w:rsid w:val="00186D73"/>
    <w:rsid w:val="0019084F"/>
    <w:rsid w:val="00191417"/>
    <w:rsid w:val="00195945"/>
    <w:rsid w:val="00195DDB"/>
    <w:rsid w:val="00195EFB"/>
    <w:rsid w:val="00197FB3"/>
    <w:rsid w:val="001A179B"/>
    <w:rsid w:val="001A2FA8"/>
    <w:rsid w:val="001A435A"/>
    <w:rsid w:val="001A4B97"/>
    <w:rsid w:val="001A6634"/>
    <w:rsid w:val="001B386F"/>
    <w:rsid w:val="001B7653"/>
    <w:rsid w:val="001C3628"/>
    <w:rsid w:val="001C3842"/>
    <w:rsid w:val="001C51CA"/>
    <w:rsid w:val="001C54F2"/>
    <w:rsid w:val="001C6EB7"/>
    <w:rsid w:val="001C7743"/>
    <w:rsid w:val="001D0CBE"/>
    <w:rsid w:val="001D1A5C"/>
    <w:rsid w:val="001D2A24"/>
    <w:rsid w:val="001D521F"/>
    <w:rsid w:val="001D54B7"/>
    <w:rsid w:val="001D5FE4"/>
    <w:rsid w:val="001E1C53"/>
    <w:rsid w:val="001E397C"/>
    <w:rsid w:val="001E3990"/>
    <w:rsid w:val="001E48DB"/>
    <w:rsid w:val="001E56D4"/>
    <w:rsid w:val="001F2E12"/>
    <w:rsid w:val="001F47EF"/>
    <w:rsid w:val="001F49D0"/>
    <w:rsid w:val="001F4B40"/>
    <w:rsid w:val="00207D34"/>
    <w:rsid w:val="0021127F"/>
    <w:rsid w:val="00211F56"/>
    <w:rsid w:val="002136BC"/>
    <w:rsid w:val="0021517E"/>
    <w:rsid w:val="002230CA"/>
    <w:rsid w:val="00236042"/>
    <w:rsid w:val="00245184"/>
    <w:rsid w:val="0025096B"/>
    <w:rsid w:val="00251CFE"/>
    <w:rsid w:val="00252A27"/>
    <w:rsid w:val="00254A38"/>
    <w:rsid w:val="00254DEA"/>
    <w:rsid w:val="00257758"/>
    <w:rsid w:val="002636D8"/>
    <w:rsid w:val="00264F1B"/>
    <w:rsid w:val="002669B5"/>
    <w:rsid w:val="00266BFB"/>
    <w:rsid w:val="00271A73"/>
    <w:rsid w:val="00271C3B"/>
    <w:rsid w:val="00274F59"/>
    <w:rsid w:val="00275E4C"/>
    <w:rsid w:val="00277D76"/>
    <w:rsid w:val="002822BA"/>
    <w:rsid w:val="00283D41"/>
    <w:rsid w:val="00285739"/>
    <w:rsid w:val="00285AF8"/>
    <w:rsid w:val="00292AB6"/>
    <w:rsid w:val="00292C92"/>
    <w:rsid w:val="002947B7"/>
    <w:rsid w:val="00294B38"/>
    <w:rsid w:val="0029544F"/>
    <w:rsid w:val="0029562E"/>
    <w:rsid w:val="00296EA3"/>
    <w:rsid w:val="002A2031"/>
    <w:rsid w:val="002A2BF7"/>
    <w:rsid w:val="002A5088"/>
    <w:rsid w:val="002A5125"/>
    <w:rsid w:val="002A5D3C"/>
    <w:rsid w:val="002A6B1F"/>
    <w:rsid w:val="002A7B14"/>
    <w:rsid w:val="002C4DFC"/>
    <w:rsid w:val="002C766E"/>
    <w:rsid w:val="002D12C8"/>
    <w:rsid w:val="002D1D80"/>
    <w:rsid w:val="002D205D"/>
    <w:rsid w:val="002D2E01"/>
    <w:rsid w:val="002E055A"/>
    <w:rsid w:val="002E141B"/>
    <w:rsid w:val="002E1AD5"/>
    <w:rsid w:val="002E45B2"/>
    <w:rsid w:val="002E4870"/>
    <w:rsid w:val="002E55E3"/>
    <w:rsid w:val="002E57B3"/>
    <w:rsid w:val="002F0994"/>
    <w:rsid w:val="002F136A"/>
    <w:rsid w:val="002F7B5D"/>
    <w:rsid w:val="0030144D"/>
    <w:rsid w:val="00302E58"/>
    <w:rsid w:val="00302F7B"/>
    <w:rsid w:val="00305571"/>
    <w:rsid w:val="003063A9"/>
    <w:rsid w:val="0030670C"/>
    <w:rsid w:val="003073F7"/>
    <w:rsid w:val="00307926"/>
    <w:rsid w:val="00310AAE"/>
    <w:rsid w:val="00310F6C"/>
    <w:rsid w:val="0031404E"/>
    <w:rsid w:val="003149F4"/>
    <w:rsid w:val="00316870"/>
    <w:rsid w:val="00322610"/>
    <w:rsid w:val="00322823"/>
    <w:rsid w:val="00323EAF"/>
    <w:rsid w:val="00324AB4"/>
    <w:rsid w:val="003250EF"/>
    <w:rsid w:val="003277BB"/>
    <w:rsid w:val="003316AD"/>
    <w:rsid w:val="00331F14"/>
    <w:rsid w:val="0033584F"/>
    <w:rsid w:val="00335989"/>
    <w:rsid w:val="00337A09"/>
    <w:rsid w:val="00342112"/>
    <w:rsid w:val="003429A8"/>
    <w:rsid w:val="00343427"/>
    <w:rsid w:val="003471E2"/>
    <w:rsid w:val="00350595"/>
    <w:rsid w:val="00351E5D"/>
    <w:rsid w:val="0035387E"/>
    <w:rsid w:val="00353E95"/>
    <w:rsid w:val="00353F21"/>
    <w:rsid w:val="0035414D"/>
    <w:rsid w:val="003547C4"/>
    <w:rsid w:val="00354C98"/>
    <w:rsid w:val="00356E69"/>
    <w:rsid w:val="00363679"/>
    <w:rsid w:val="003636A6"/>
    <w:rsid w:val="003638E7"/>
    <w:rsid w:val="00363C8D"/>
    <w:rsid w:val="00364B1A"/>
    <w:rsid w:val="00365F55"/>
    <w:rsid w:val="0036656D"/>
    <w:rsid w:val="0037280D"/>
    <w:rsid w:val="003736F8"/>
    <w:rsid w:val="00380BD9"/>
    <w:rsid w:val="0038166B"/>
    <w:rsid w:val="00381AE2"/>
    <w:rsid w:val="00382FC1"/>
    <w:rsid w:val="00384928"/>
    <w:rsid w:val="0038539D"/>
    <w:rsid w:val="00392422"/>
    <w:rsid w:val="00393908"/>
    <w:rsid w:val="003A2226"/>
    <w:rsid w:val="003A2B6F"/>
    <w:rsid w:val="003A5D1F"/>
    <w:rsid w:val="003A62A8"/>
    <w:rsid w:val="003A6D7C"/>
    <w:rsid w:val="003A7331"/>
    <w:rsid w:val="003B2438"/>
    <w:rsid w:val="003B248E"/>
    <w:rsid w:val="003B390E"/>
    <w:rsid w:val="003B5604"/>
    <w:rsid w:val="003B66BA"/>
    <w:rsid w:val="003C5DAB"/>
    <w:rsid w:val="003C617B"/>
    <w:rsid w:val="003C6924"/>
    <w:rsid w:val="003D4A6E"/>
    <w:rsid w:val="003E7D48"/>
    <w:rsid w:val="003F0BC3"/>
    <w:rsid w:val="003F32D2"/>
    <w:rsid w:val="003F4B99"/>
    <w:rsid w:val="003F4D8E"/>
    <w:rsid w:val="003F51C3"/>
    <w:rsid w:val="003F6585"/>
    <w:rsid w:val="003F66CD"/>
    <w:rsid w:val="003F6A22"/>
    <w:rsid w:val="004014CF"/>
    <w:rsid w:val="00401DAA"/>
    <w:rsid w:val="0040795E"/>
    <w:rsid w:val="004129D7"/>
    <w:rsid w:val="00413A96"/>
    <w:rsid w:val="00413DFA"/>
    <w:rsid w:val="00415547"/>
    <w:rsid w:val="00415934"/>
    <w:rsid w:val="004163C8"/>
    <w:rsid w:val="00422F48"/>
    <w:rsid w:val="004247BD"/>
    <w:rsid w:val="00426C15"/>
    <w:rsid w:val="00432E9F"/>
    <w:rsid w:val="0043444A"/>
    <w:rsid w:val="00435804"/>
    <w:rsid w:val="0043781F"/>
    <w:rsid w:val="004415A0"/>
    <w:rsid w:val="00442B0E"/>
    <w:rsid w:val="0044420C"/>
    <w:rsid w:val="004452D6"/>
    <w:rsid w:val="00451584"/>
    <w:rsid w:val="0046066C"/>
    <w:rsid w:val="00461428"/>
    <w:rsid w:val="00462E70"/>
    <w:rsid w:val="00463F1C"/>
    <w:rsid w:val="00471025"/>
    <w:rsid w:val="00473EFF"/>
    <w:rsid w:val="00475B7B"/>
    <w:rsid w:val="00481C39"/>
    <w:rsid w:val="00482641"/>
    <w:rsid w:val="00483CFB"/>
    <w:rsid w:val="00485DA6"/>
    <w:rsid w:val="00486298"/>
    <w:rsid w:val="00487CE0"/>
    <w:rsid w:val="0049298D"/>
    <w:rsid w:val="00494974"/>
    <w:rsid w:val="00495F58"/>
    <w:rsid w:val="004A1363"/>
    <w:rsid w:val="004A652A"/>
    <w:rsid w:val="004B0974"/>
    <w:rsid w:val="004B2755"/>
    <w:rsid w:val="004B396B"/>
    <w:rsid w:val="004B5BC6"/>
    <w:rsid w:val="004B7E2A"/>
    <w:rsid w:val="004C146D"/>
    <w:rsid w:val="004C2584"/>
    <w:rsid w:val="004C2D1D"/>
    <w:rsid w:val="004C2F17"/>
    <w:rsid w:val="004C50AC"/>
    <w:rsid w:val="004C66A4"/>
    <w:rsid w:val="004C66CC"/>
    <w:rsid w:val="004D09DD"/>
    <w:rsid w:val="004D1BCC"/>
    <w:rsid w:val="004D760A"/>
    <w:rsid w:val="004E0E21"/>
    <w:rsid w:val="004E1559"/>
    <w:rsid w:val="004E32D7"/>
    <w:rsid w:val="004E58AB"/>
    <w:rsid w:val="004F1E9B"/>
    <w:rsid w:val="004F2C27"/>
    <w:rsid w:val="004F4506"/>
    <w:rsid w:val="004F5E66"/>
    <w:rsid w:val="00503E06"/>
    <w:rsid w:val="0050765A"/>
    <w:rsid w:val="00512334"/>
    <w:rsid w:val="00515930"/>
    <w:rsid w:val="00516195"/>
    <w:rsid w:val="0052033F"/>
    <w:rsid w:val="00521A26"/>
    <w:rsid w:val="005228C6"/>
    <w:rsid w:val="00525559"/>
    <w:rsid w:val="005313A8"/>
    <w:rsid w:val="00531F78"/>
    <w:rsid w:val="00532E69"/>
    <w:rsid w:val="005357C6"/>
    <w:rsid w:val="005425F2"/>
    <w:rsid w:val="00542625"/>
    <w:rsid w:val="00545519"/>
    <w:rsid w:val="005506F7"/>
    <w:rsid w:val="0055157C"/>
    <w:rsid w:val="0055247F"/>
    <w:rsid w:val="005533E0"/>
    <w:rsid w:val="00553527"/>
    <w:rsid w:val="005544DD"/>
    <w:rsid w:val="00554E88"/>
    <w:rsid w:val="00555D06"/>
    <w:rsid w:val="00556ED3"/>
    <w:rsid w:val="005624ED"/>
    <w:rsid w:val="00567D2B"/>
    <w:rsid w:val="00567DF0"/>
    <w:rsid w:val="005726E6"/>
    <w:rsid w:val="00576300"/>
    <w:rsid w:val="0058029E"/>
    <w:rsid w:val="005814C4"/>
    <w:rsid w:val="00583478"/>
    <w:rsid w:val="0058358B"/>
    <w:rsid w:val="00585DB0"/>
    <w:rsid w:val="0058643E"/>
    <w:rsid w:val="00591281"/>
    <w:rsid w:val="0059211B"/>
    <w:rsid w:val="00593047"/>
    <w:rsid w:val="00593B6A"/>
    <w:rsid w:val="005970FB"/>
    <w:rsid w:val="005A0D91"/>
    <w:rsid w:val="005A3137"/>
    <w:rsid w:val="005A3C1B"/>
    <w:rsid w:val="005A76A0"/>
    <w:rsid w:val="005A773A"/>
    <w:rsid w:val="005A7B3D"/>
    <w:rsid w:val="005A7D1B"/>
    <w:rsid w:val="005B0AE6"/>
    <w:rsid w:val="005B3063"/>
    <w:rsid w:val="005B3BD3"/>
    <w:rsid w:val="005B605D"/>
    <w:rsid w:val="005B6F0F"/>
    <w:rsid w:val="005B73CB"/>
    <w:rsid w:val="005C065D"/>
    <w:rsid w:val="005C121B"/>
    <w:rsid w:val="005C62CB"/>
    <w:rsid w:val="005C643B"/>
    <w:rsid w:val="005C6DE1"/>
    <w:rsid w:val="005C6E6E"/>
    <w:rsid w:val="005C73F6"/>
    <w:rsid w:val="005D023A"/>
    <w:rsid w:val="005D5339"/>
    <w:rsid w:val="005D75DE"/>
    <w:rsid w:val="005D776D"/>
    <w:rsid w:val="005D7B20"/>
    <w:rsid w:val="005E2C22"/>
    <w:rsid w:val="005E410E"/>
    <w:rsid w:val="005E58A6"/>
    <w:rsid w:val="005E5978"/>
    <w:rsid w:val="005E7E84"/>
    <w:rsid w:val="005F5304"/>
    <w:rsid w:val="005F63DB"/>
    <w:rsid w:val="00606575"/>
    <w:rsid w:val="00610A3A"/>
    <w:rsid w:val="00611DD0"/>
    <w:rsid w:val="00611EDC"/>
    <w:rsid w:val="006132AD"/>
    <w:rsid w:val="0061351D"/>
    <w:rsid w:val="00613D6C"/>
    <w:rsid w:val="00617412"/>
    <w:rsid w:val="00621D15"/>
    <w:rsid w:val="00621E21"/>
    <w:rsid w:val="006227A7"/>
    <w:rsid w:val="00622B9A"/>
    <w:rsid w:val="00623801"/>
    <w:rsid w:val="00627094"/>
    <w:rsid w:val="00627956"/>
    <w:rsid w:val="00627F7F"/>
    <w:rsid w:val="006337F9"/>
    <w:rsid w:val="00635FED"/>
    <w:rsid w:val="00636B12"/>
    <w:rsid w:val="00637B6A"/>
    <w:rsid w:val="00641AC1"/>
    <w:rsid w:val="00642E90"/>
    <w:rsid w:val="0064544F"/>
    <w:rsid w:val="00646A2C"/>
    <w:rsid w:val="0064712A"/>
    <w:rsid w:val="00647919"/>
    <w:rsid w:val="006517FA"/>
    <w:rsid w:val="006525B4"/>
    <w:rsid w:val="006536FC"/>
    <w:rsid w:val="006556DF"/>
    <w:rsid w:val="00655FEE"/>
    <w:rsid w:val="0066414D"/>
    <w:rsid w:val="00665E67"/>
    <w:rsid w:val="00667497"/>
    <w:rsid w:val="006674F4"/>
    <w:rsid w:val="006677BB"/>
    <w:rsid w:val="006712D9"/>
    <w:rsid w:val="00672B8C"/>
    <w:rsid w:val="00672E0A"/>
    <w:rsid w:val="00672E68"/>
    <w:rsid w:val="00673D38"/>
    <w:rsid w:val="0067779A"/>
    <w:rsid w:val="00680F7C"/>
    <w:rsid w:val="00681003"/>
    <w:rsid w:val="00682463"/>
    <w:rsid w:val="00684430"/>
    <w:rsid w:val="006865F6"/>
    <w:rsid w:val="00690135"/>
    <w:rsid w:val="00690C19"/>
    <w:rsid w:val="00693306"/>
    <w:rsid w:val="00697919"/>
    <w:rsid w:val="006A06BE"/>
    <w:rsid w:val="006A0BDF"/>
    <w:rsid w:val="006A394A"/>
    <w:rsid w:val="006A64C1"/>
    <w:rsid w:val="006B7A0D"/>
    <w:rsid w:val="006C0A42"/>
    <w:rsid w:val="006C0C0D"/>
    <w:rsid w:val="006C0DB0"/>
    <w:rsid w:val="006C2333"/>
    <w:rsid w:val="006C31F2"/>
    <w:rsid w:val="006D2D38"/>
    <w:rsid w:val="006D2DD8"/>
    <w:rsid w:val="006D4C60"/>
    <w:rsid w:val="006E1D60"/>
    <w:rsid w:val="006E6754"/>
    <w:rsid w:val="006F155A"/>
    <w:rsid w:val="006F39EF"/>
    <w:rsid w:val="006F4249"/>
    <w:rsid w:val="006F48E2"/>
    <w:rsid w:val="006F4A0F"/>
    <w:rsid w:val="006F5032"/>
    <w:rsid w:val="006F61A9"/>
    <w:rsid w:val="007054F8"/>
    <w:rsid w:val="007065F0"/>
    <w:rsid w:val="00711FA2"/>
    <w:rsid w:val="00713B4B"/>
    <w:rsid w:val="00716580"/>
    <w:rsid w:val="007170A6"/>
    <w:rsid w:val="00720ED8"/>
    <w:rsid w:val="00722BD1"/>
    <w:rsid w:val="007247DE"/>
    <w:rsid w:val="00731EB4"/>
    <w:rsid w:val="007367C4"/>
    <w:rsid w:val="00736B1F"/>
    <w:rsid w:val="00740326"/>
    <w:rsid w:val="007501AC"/>
    <w:rsid w:val="007518AA"/>
    <w:rsid w:val="007518D0"/>
    <w:rsid w:val="0075370B"/>
    <w:rsid w:val="007551E6"/>
    <w:rsid w:val="00755605"/>
    <w:rsid w:val="00755B93"/>
    <w:rsid w:val="00756B0C"/>
    <w:rsid w:val="00760639"/>
    <w:rsid w:val="0076158E"/>
    <w:rsid w:val="00762D41"/>
    <w:rsid w:val="00767613"/>
    <w:rsid w:val="0077141F"/>
    <w:rsid w:val="00780669"/>
    <w:rsid w:val="0078100C"/>
    <w:rsid w:val="00782F38"/>
    <w:rsid w:val="00783E0A"/>
    <w:rsid w:val="007858D3"/>
    <w:rsid w:val="00785F9A"/>
    <w:rsid w:val="00786464"/>
    <w:rsid w:val="007931ED"/>
    <w:rsid w:val="00796FC0"/>
    <w:rsid w:val="007973CA"/>
    <w:rsid w:val="007A0D50"/>
    <w:rsid w:val="007A2E4B"/>
    <w:rsid w:val="007A3DBC"/>
    <w:rsid w:val="007A432C"/>
    <w:rsid w:val="007A4424"/>
    <w:rsid w:val="007A5D74"/>
    <w:rsid w:val="007A777E"/>
    <w:rsid w:val="007B26FD"/>
    <w:rsid w:val="007B5239"/>
    <w:rsid w:val="007C5CCE"/>
    <w:rsid w:val="007C5F56"/>
    <w:rsid w:val="007C6C0E"/>
    <w:rsid w:val="007C7F69"/>
    <w:rsid w:val="007D1437"/>
    <w:rsid w:val="007D3D39"/>
    <w:rsid w:val="007D5912"/>
    <w:rsid w:val="007D6DAD"/>
    <w:rsid w:val="007D7195"/>
    <w:rsid w:val="007E04F3"/>
    <w:rsid w:val="007E0729"/>
    <w:rsid w:val="007E6544"/>
    <w:rsid w:val="007F175B"/>
    <w:rsid w:val="007F18C2"/>
    <w:rsid w:val="007F3C9D"/>
    <w:rsid w:val="007F5250"/>
    <w:rsid w:val="007F6504"/>
    <w:rsid w:val="007F6CF5"/>
    <w:rsid w:val="007F6D20"/>
    <w:rsid w:val="007F7360"/>
    <w:rsid w:val="00802036"/>
    <w:rsid w:val="0080593C"/>
    <w:rsid w:val="00805BD6"/>
    <w:rsid w:val="00807EA6"/>
    <w:rsid w:val="00810FD6"/>
    <w:rsid w:val="008126EA"/>
    <w:rsid w:val="0081460B"/>
    <w:rsid w:val="00815758"/>
    <w:rsid w:val="00815E1C"/>
    <w:rsid w:val="00821B6C"/>
    <w:rsid w:val="00821C6F"/>
    <w:rsid w:val="00822403"/>
    <w:rsid w:val="00823406"/>
    <w:rsid w:val="0082398C"/>
    <w:rsid w:val="008242B3"/>
    <w:rsid w:val="008314C8"/>
    <w:rsid w:val="00833B05"/>
    <w:rsid w:val="008360AE"/>
    <w:rsid w:val="00842066"/>
    <w:rsid w:val="008427F6"/>
    <w:rsid w:val="00842DCC"/>
    <w:rsid w:val="00852D8A"/>
    <w:rsid w:val="00854CAC"/>
    <w:rsid w:val="00857840"/>
    <w:rsid w:val="00866365"/>
    <w:rsid w:val="00872A1D"/>
    <w:rsid w:val="0087303D"/>
    <w:rsid w:val="008733DF"/>
    <w:rsid w:val="0087452C"/>
    <w:rsid w:val="00875F9E"/>
    <w:rsid w:val="008764B4"/>
    <w:rsid w:val="0088033E"/>
    <w:rsid w:val="008809EB"/>
    <w:rsid w:val="0088225D"/>
    <w:rsid w:val="0088647C"/>
    <w:rsid w:val="0088729A"/>
    <w:rsid w:val="00895844"/>
    <w:rsid w:val="00895A62"/>
    <w:rsid w:val="008A5896"/>
    <w:rsid w:val="008A6F1C"/>
    <w:rsid w:val="008B18A7"/>
    <w:rsid w:val="008B1ADD"/>
    <w:rsid w:val="008B444F"/>
    <w:rsid w:val="008B473C"/>
    <w:rsid w:val="008B5729"/>
    <w:rsid w:val="008B7C17"/>
    <w:rsid w:val="008C068F"/>
    <w:rsid w:val="008C0D2E"/>
    <w:rsid w:val="008C1695"/>
    <w:rsid w:val="008C584E"/>
    <w:rsid w:val="008C6D03"/>
    <w:rsid w:val="008D2797"/>
    <w:rsid w:val="008D28B3"/>
    <w:rsid w:val="008D29A6"/>
    <w:rsid w:val="008D2BF5"/>
    <w:rsid w:val="008D39F5"/>
    <w:rsid w:val="008D6387"/>
    <w:rsid w:val="008D7145"/>
    <w:rsid w:val="008D7488"/>
    <w:rsid w:val="008E43B0"/>
    <w:rsid w:val="008E496D"/>
    <w:rsid w:val="008E519F"/>
    <w:rsid w:val="008E7D77"/>
    <w:rsid w:val="008F21E1"/>
    <w:rsid w:val="008F5E29"/>
    <w:rsid w:val="008F6E81"/>
    <w:rsid w:val="009018CF"/>
    <w:rsid w:val="0090355C"/>
    <w:rsid w:val="00904F26"/>
    <w:rsid w:val="0090548E"/>
    <w:rsid w:val="009068A6"/>
    <w:rsid w:val="00906F40"/>
    <w:rsid w:val="00912010"/>
    <w:rsid w:val="00915E7C"/>
    <w:rsid w:val="009160AC"/>
    <w:rsid w:val="00922DB3"/>
    <w:rsid w:val="009242C4"/>
    <w:rsid w:val="00925D5A"/>
    <w:rsid w:val="00925E0D"/>
    <w:rsid w:val="00927648"/>
    <w:rsid w:val="00930F04"/>
    <w:rsid w:val="00931D23"/>
    <w:rsid w:val="00932158"/>
    <w:rsid w:val="009323A5"/>
    <w:rsid w:val="009326AB"/>
    <w:rsid w:val="00932A7C"/>
    <w:rsid w:val="00932E0C"/>
    <w:rsid w:val="00934A3A"/>
    <w:rsid w:val="0093584A"/>
    <w:rsid w:val="009415B2"/>
    <w:rsid w:val="00942D18"/>
    <w:rsid w:val="00943BE5"/>
    <w:rsid w:val="00944D0F"/>
    <w:rsid w:val="00951598"/>
    <w:rsid w:val="009574CC"/>
    <w:rsid w:val="009609FA"/>
    <w:rsid w:val="00960FD6"/>
    <w:rsid w:val="00964751"/>
    <w:rsid w:val="00964E5A"/>
    <w:rsid w:val="00965081"/>
    <w:rsid w:val="00966262"/>
    <w:rsid w:val="009665A9"/>
    <w:rsid w:val="009700EB"/>
    <w:rsid w:val="0097492B"/>
    <w:rsid w:val="0097700C"/>
    <w:rsid w:val="00986DDB"/>
    <w:rsid w:val="0099613C"/>
    <w:rsid w:val="009979BD"/>
    <w:rsid w:val="009A3918"/>
    <w:rsid w:val="009A4613"/>
    <w:rsid w:val="009A50CC"/>
    <w:rsid w:val="009A52DB"/>
    <w:rsid w:val="009A5ADB"/>
    <w:rsid w:val="009A6CD4"/>
    <w:rsid w:val="009B0BA8"/>
    <w:rsid w:val="009B1AB6"/>
    <w:rsid w:val="009B22F0"/>
    <w:rsid w:val="009B54B8"/>
    <w:rsid w:val="009C1846"/>
    <w:rsid w:val="009C1C78"/>
    <w:rsid w:val="009C6E83"/>
    <w:rsid w:val="009D05F3"/>
    <w:rsid w:val="009D4D4C"/>
    <w:rsid w:val="009D4F59"/>
    <w:rsid w:val="009D5F8F"/>
    <w:rsid w:val="009E1B81"/>
    <w:rsid w:val="009E2963"/>
    <w:rsid w:val="009E2CF0"/>
    <w:rsid w:val="009E70E7"/>
    <w:rsid w:val="009F0B18"/>
    <w:rsid w:val="009F156B"/>
    <w:rsid w:val="009F34E1"/>
    <w:rsid w:val="009F39E9"/>
    <w:rsid w:val="009F3C53"/>
    <w:rsid w:val="009F4BD5"/>
    <w:rsid w:val="009F6AB3"/>
    <w:rsid w:val="00A00076"/>
    <w:rsid w:val="00A0181F"/>
    <w:rsid w:val="00A03A7C"/>
    <w:rsid w:val="00A05350"/>
    <w:rsid w:val="00A05C28"/>
    <w:rsid w:val="00A10112"/>
    <w:rsid w:val="00A101D9"/>
    <w:rsid w:val="00A10421"/>
    <w:rsid w:val="00A13C6D"/>
    <w:rsid w:val="00A14895"/>
    <w:rsid w:val="00A15669"/>
    <w:rsid w:val="00A1616F"/>
    <w:rsid w:val="00A16C69"/>
    <w:rsid w:val="00A2023D"/>
    <w:rsid w:val="00A2200C"/>
    <w:rsid w:val="00A22FFF"/>
    <w:rsid w:val="00A23864"/>
    <w:rsid w:val="00A23ADB"/>
    <w:rsid w:val="00A244E5"/>
    <w:rsid w:val="00A24BA9"/>
    <w:rsid w:val="00A25D67"/>
    <w:rsid w:val="00A3466A"/>
    <w:rsid w:val="00A346A6"/>
    <w:rsid w:val="00A415FD"/>
    <w:rsid w:val="00A41BFC"/>
    <w:rsid w:val="00A4288B"/>
    <w:rsid w:val="00A434FC"/>
    <w:rsid w:val="00A44A4F"/>
    <w:rsid w:val="00A47659"/>
    <w:rsid w:val="00A5221A"/>
    <w:rsid w:val="00A527B2"/>
    <w:rsid w:val="00A54518"/>
    <w:rsid w:val="00A57510"/>
    <w:rsid w:val="00A61DAD"/>
    <w:rsid w:val="00A61EFD"/>
    <w:rsid w:val="00A66477"/>
    <w:rsid w:val="00A667DE"/>
    <w:rsid w:val="00A71B32"/>
    <w:rsid w:val="00A72870"/>
    <w:rsid w:val="00A73800"/>
    <w:rsid w:val="00A75762"/>
    <w:rsid w:val="00A83479"/>
    <w:rsid w:val="00A8374C"/>
    <w:rsid w:val="00A844C1"/>
    <w:rsid w:val="00A84777"/>
    <w:rsid w:val="00A87A56"/>
    <w:rsid w:val="00A92E71"/>
    <w:rsid w:val="00A934BB"/>
    <w:rsid w:val="00A94C0F"/>
    <w:rsid w:val="00AA0281"/>
    <w:rsid w:val="00AA0F12"/>
    <w:rsid w:val="00AA498D"/>
    <w:rsid w:val="00AA677C"/>
    <w:rsid w:val="00AB04F4"/>
    <w:rsid w:val="00AB2C1D"/>
    <w:rsid w:val="00AB7C75"/>
    <w:rsid w:val="00AC0573"/>
    <w:rsid w:val="00AC1572"/>
    <w:rsid w:val="00AC2DCD"/>
    <w:rsid w:val="00AC3A09"/>
    <w:rsid w:val="00AC7350"/>
    <w:rsid w:val="00AD261A"/>
    <w:rsid w:val="00AD36C0"/>
    <w:rsid w:val="00AD460A"/>
    <w:rsid w:val="00AE73ED"/>
    <w:rsid w:val="00AF41D6"/>
    <w:rsid w:val="00AF46F9"/>
    <w:rsid w:val="00AF4DA8"/>
    <w:rsid w:val="00AF701B"/>
    <w:rsid w:val="00AF7B80"/>
    <w:rsid w:val="00B004E9"/>
    <w:rsid w:val="00B0120B"/>
    <w:rsid w:val="00B06B54"/>
    <w:rsid w:val="00B10547"/>
    <w:rsid w:val="00B1156E"/>
    <w:rsid w:val="00B147B3"/>
    <w:rsid w:val="00B15CAA"/>
    <w:rsid w:val="00B15EBA"/>
    <w:rsid w:val="00B225FE"/>
    <w:rsid w:val="00B22930"/>
    <w:rsid w:val="00B23939"/>
    <w:rsid w:val="00B248D6"/>
    <w:rsid w:val="00B31363"/>
    <w:rsid w:val="00B31CAF"/>
    <w:rsid w:val="00B31E7E"/>
    <w:rsid w:val="00B3246F"/>
    <w:rsid w:val="00B350D3"/>
    <w:rsid w:val="00B3578C"/>
    <w:rsid w:val="00B3628D"/>
    <w:rsid w:val="00B42504"/>
    <w:rsid w:val="00B4449D"/>
    <w:rsid w:val="00B50FA4"/>
    <w:rsid w:val="00B53AEF"/>
    <w:rsid w:val="00B54B75"/>
    <w:rsid w:val="00B56362"/>
    <w:rsid w:val="00B62AD7"/>
    <w:rsid w:val="00B63DDE"/>
    <w:rsid w:val="00B65004"/>
    <w:rsid w:val="00B662C2"/>
    <w:rsid w:val="00B70627"/>
    <w:rsid w:val="00B72111"/>
    <w:rsid w:val="00B76516"/>
    <w:rsid w:val="00B76820"/>
    <w:rsid w:val="00B775C7"/>
    <w:rsid w:val="00B77CA3"/>
    <w:rsid w:val="00B8453B"/>
    <w:rsid w:val="00B9110D"/>
    <w:rsid w:val="00B933CE"/>
    <w:rsid w:val="00B93629"/>
    <w:rsid w:val="00B93CFF"/>
    <w:rsid w:val="00B94C62"/>
    <w:rsid w:val="00B95494"/>
    <w:rsid w:val="00BA131D"/>
    <w:rsid w:val="00BA2753"/>
    <w:rsid w:val="00BA4251"/>
    <w:rsid w:val="00BA5022"/>
    <w:rsid w:val="00BA50C2"/>
    <w:rsid w:val="00BB3231"/>
    <w:rsid w:val="00BB42D0"/>
    <w:rsid w:val="00BB5F80"/>
    <w:rsid w:val="00BB60EA"/>
    <w:rsid w:val="00BB6B03"/>
    <w:rsid w:val="00BB6C38"/>
    <w:rsid w:val="00BB6F84"/>
    <w:rsid w:val="00BB79DB"/>
    <w:rsid w:val="00BC1C2C"/>
    <w:rsid w:val="00BC2A44"/>
    <w:rsid w:val="00BC2C44"/>
    <w:rsid w:val="00BC5658"/>
    <w:rsid w:val="00BC673B"/>
    <w:rsid w:val="00BC7BAE"/>
    <w:rsid w:val="00BD0807"/>
    <w:rsid w:val="00BD0AA0"/>
    <w:rsid w:val="00BD243D"/>
    <w:rsid w:val="00BD46C0"/>
    <w:rsid w:val="00BD7957"/>
    <w:rsid w:val="00BE1AD2"/>
    <w:rsid w:val="00BE1EE2"/>
    <w:rsid w:val="00BE24DF"/>
    <w:rsid w:val="00BE48D4"/>
    <w:rsid w:val="00BE7B36"/>
    <w:rsid w:val="00BF15BA"/>
    <w:rsid w:val="00BF21A5"/>
    <w:rsid w:val="00BF330B"/>
    <w:rsid w:val="00BF54D3"/>
    <w:rsid w:val="00BF5B4C"/>
    <w:rsid w:val="00BF7936"/>
    <w:rsid w:val="00C0082B"/>
    <w:rsid w:val="00C049F3"/>
    <w:rsid w:val="00C04A8E"/>
    <w:rsid w:val="00C050E9"/>
    <w:rsid w:val="00C07CDE"/>
    <w:rsid w:val="00C10486"/>
    <w:rsid w:val="00C13B97"/>
    <w:rsid w:val="00C13FE4"/>
    <w:rsid w:val="00C161EB"/>
    <w:rsid w:val="00C1632B"/>
    <w:rsid w:val="00C16679"/>
    <w:rsid w:val="00C17ACC"/>
    <w:rsid w:val="00C2334F"/>
    <w:rsid w:val="00C23EA0"/>
    <w:rsid w:val="00C2774F"/>
    <w:rsid w:val="00C313F7"/>
    <w:rsid w:val="00C3200B"/>
    <w:rsid w:val="00C40959"/>
    <w:rsid w:val="00C46456"/>
    <w:rsid w:val="00C471A2"/>
    <w:rsid w:val="00C4783A"/>
    <w:rsid w:val="00C668EA"/>
    <w:rsid w:val="00C71BE1"/>
    <w:rsid w:val="00C75192"/>
    <w:rsid w:val="00C80D5D"/>
    <w:rsid w:val="00C81301"/>
    <w:rsid w:val="00C8774D"/>
    <w:rsid w:val="00C933DD"/>
    <w:rsid w:val="00C949A9"/>
    <w:rsid w:val="00C956A3"/>
    <w:rsid w:val="00C961F4"/>
    <w:rsid w:val="00C966AF"/>
    <w:rsid w:val="00C97E4F"/>
    <w:rsid w:val="00CA2B60"/>
    <w:rsid w:val="00CA3715"/>
    <w:rsid w:val="00CA6752"/>
    <w:rsid w:val="00CA7815"/>
    <w:rsid w:val="00CB18A1"/>
    <w:rsid w:val="00CB21E7"/>
    <w:rsid w:val="00CB2883"/>
    <w:rsid w:val="00CB3F17"/>
    <w:rsid w:val="00CB6805"/>
    <w:rsid w:val="00CB6D1E"/>
    <w:rsid w:val="00CB7074"/>
    <w:rsid w:val="00CC080B"/>
    <w:rsid w:val="00CC1259"/>
    <w:rsid w:val="00CC1260"/>
    <w:rsid w:val="00CC12F0"/>
    <w:rsid w:val="00CC1A3D"/>
    <w:rsid w:val="00CC2A8C"/>
    <w:rsid w:val="00CC6F72"/>
    <w:rsid w:val="00CD1075"/>
    <w:rsid w:val="00CD1D13"/>
    <w:rsid w:val="00CD2841"/>
    <w:rsid w:val="00CD2B38"/>
    <w:rsid w:val="00CD59BB"/>
    <w:rsid w:val="00CD68A0"/>
    <w:rsid w:val="00CD7BC4"/>
    <w:rsid w:val="00CE17C6"/>
    <w:rsid w:val="00CE6F34"/>
    <w:rsid w:val="00CF193F"/>
    <w:rsid w:val="00CF562A"/>
    <w:rsid w:val="00CF570B"/>
    <w:rsid w:val="00CF6769"/>
    <w:rsid w:val="00D0189A"/>
    <w:rsid w:val="00D03CC0"/>
    <w:rsid w:val="00D0494F"/>
    <w:rsid w:val="00D04ECA"/>
    <w:rsid w:val="00D061AF"/>
    <w:rsid w:val="00D06EF0"/>
    <w:rsid w:val="00D07107"/>
    <w:rsid w:val="00D12824"/>
    <w:rsid w:val="00D1495B"/>
    <w:rsid w:val="00D1514F"/>
    <w:rsid w:val="00D160CC"/>
    <w:rsid w:val="00D20E0D"/>
    <w:rsid w:val="00D23EDF"/>
    <w:rsid w:val="00D257FC"/>
    <w:rsid w:val="00D25DC7"/>
    <w:rsid w:val="00D261FD"/>
    <w:rsid w:val="00D26566"/>
    <w:rsid w:val="00D32DE2"/>
    <w:rsid w:val="00D34A20"/>
    <w:rsid w:val="00D3646D"/>
    <w:rsid w:val="00D42DB2"/>
    <w:rsid w:val="00D44063"/>
    <w:rsid w:val="00D46F8E"/>
    <w:rsid w:val="00D5000F"/>
    <w:rsid w:val="00D50398"/>
    <w:rsid w:val="00D50B35"/>
    <w:rsid w:val="00D5435E"/>
    <w:rsid w:val="00D55EF0"/>
    <w:rsid w:val="00D569EB"/>
    <w:rsid w:val="00D579C2"/>
    <w:rsid w:val="00D579EB"/>
    <w:rsid w:val="00D60373"/>
    <w:rsid w:val="00D6046A"/>
    <w:rsid w:val="00D61D7F"/>
    <w:rsid w:val="00D6360B"/>
    <w:rsid w:val="00D647F4"/>
    <w:rsid w:val="00D64924"/>
    <w:rsid w:val="00D6582A"/>
    <w:rsid w:val="00D6602D"/>
    <w:rsid w:val="00D66E38"/>
    <w:rsid w:val="00D6749A"/>
    <w:rsid w:val="00D67D76"/>
    <w:rsid w:val="00D67EE9"/>
    <w:rsid w:val="00D76324"/>
    <w:rsid w:val="00D7680C"/>
    <w:rsid w:val="00D80951"/>
    <w:rsid w:val="00D854E3"/>
    <w:rsid w:val="00D85FC3"/>
    <w:rsid w:val="00D86839"/>
    <w:rsid w:val="00D873F3"/>
    <w:rsid w:val="00D90BED"/>
    <w:rsid w:val="00D91FD3"/>
    <w:rsid w:val="00D933F6"/>
    <w:rsid w:val="00D961D6"/>
    <w:rsid w:val="00D96493"/>
    <w:rsid w:val="00DA0162"/>
    <w:rsid w:val="00DA19C8"/>
    <w:rsid w:val="00DA1F91"/>
    <w:rsid w:val="00DA3443"/>
    <w:rsid w:val="00DA437C"/>
    <w:rsid w:val="00DA638F"/>
    <w:rsid w:val="00DA7410"/>
    <w:rsid w:val="00DA7D19"/>
    <w:rsid w:val="00DB2AED"/>
    <w:rsid w:val="00DB32C8"/>
    <w:rsid w:val="00DB3F53"/>
    <w:rsid w:val="00DB55BB"/>
    <w:rsid w:val="00DB6326"/>
    <w:rsid w:val="00DB7350"/>
    <w:rsid w:val="00DB7CCC"/>
    <w:rsid w:val="00DC0CB6"/>
    <w:rsid w:val="00DC4D88"/>
    <w:rsid w:val="00DC74C3"/>
    <w:rsid w:val="00DD0EC4"/>
    <w:rsid w:val="00DD1352"/>
    <w:rsid w:val="00DD6D65"/>
    <w:rsid w:val="00DD770C"/>
    <w:rsid w:val="00DD7E42"/>
    <w:rsid w:val="00DE0DBB"/>
    <w:rsid w:val="00DE6254"/>
    <w:rsid w:val="00DE77B5"/>
    <w:rsid w:val="00DF4A8E"/>
    <w:rsid w:val="00DF62DC"/>
    <w:rsid w:val="00E00F5C"/>
    <w:rsid w:val="00E00FC1"/>
    <w:rsid w:val="00E02476"/>
    <w:rsid w:val="00E02C51"/>
    <w:rsid w:val="00E02F14"/>
    <w:rsid w:val="00E04F0D"/>
    <w:rsid w:val="00E071E2"/>
    <w:rsid w:val="00E078A5"/>
    <w:rsid w:val="00E12629"/>
    <w:rsid w:val="00E12848"/>
    <w:rsid w:val="00E13127"/>
    <w:rsid w:val="00E13BA1"/>
    <w:rsid w:val="00E13F2F"/>
    <w:rsid w:val="00E16A1F"/>
    <w:rsid w:val="00E23CD4"/>
    <w:rsid w:val="00E25B4E"/>
    <w:rsid w:val="00E2787A"/>
    <w:rsid w:val="00E310C9"/>
    <w:rsid w:val="00E32403"/>
    <w:rsid w:val="00E327DA"/>
    <w:rsid w:val="00E341E5"/>
    <w:rsid w:val="00E36D64"/>
    <w:rsid w:val="00E372D5"/>
    <w:rsid w:val="00E4338A"/>
    <w:rsid w:val="00E46F9C"/>
    <w:rsid w:val="00E50EB7"/>
    <w:rsid w:val="00E51804"/>
    <w:rsid w:val="00E53928"/>
    <w:rsid w:val="00E54190"/>
    <w:rsid w:val="00E54350"/>
    <w:rsid w:val="00E5591F"/>
    <w:rsid w:val="00E55D4E"/>
    <w:rsid w:val="00E5708B"/>
    <w:rsid w:val="00E63FC7"/>
    <w:rsid w:val="00E67806"/>
    <w:rsid w:val="00E70478"/>
    <w:rsid w:val="00E71064"/>
    <w:rsid w:val="00E7122D"/>
    <w:rsid w:val="00E71D95"/>
    <w:rsid w:val="00E744A4"/>
    <w:rsid w:val="00E8061A"/>
    <w:rsid w:val="00E87943"/>
    <w:rsid w:val="00E87DFF"/>
    <w:rsid w:val="00E91288"/>
    <w:rsid w:val="00E94332"/>
    <w:rsid w:val="00E95DE0"/>
    <w:rsid w:val="00EA064D"/>
    <w:rsid w:val="00EA0ADF"/>
    <w:rsid w:val="00EA1188"/>
    <w:rsid w:val="00EA3B1A"/>
    <w:rsid w:val="00EA4514"/>
    <w:rsid w:val="00EB5148"/>
    <w:rsid w:val="00EB5F8A"/>
    <w:rsid w:val="00EB65B2"/>
    <w:rsid w:val="00EC12B6"/>
    <w:rsid w:val="00EC3526"/>
    <w:rsid w:val="00EC5CAF"/>
    <w:rsid w:val="00EC72C8"/>
    <w:rsid w:val="00ED54D5"/>
    <w:rsid w:val="00ED7A6F"/>
    <w:rsid w:val="00EE1745"/>
    <w:rsid w:val="00EE35E2"/>
    <w:rsid w:val="00EE37DB"/>
    <w:rsid w:val="00EE5107"/>
    <w:rsid w:val="00EE5E91"/>
    <w:rsid w:val="00EF11AB"/>
    <w:rsid w:val="00EF2012"/>
    <w:rsid w:val="00EF32BD"/>
    <w:rsid w:val="00EF4B78"/>
    <w:rsid w:val="00EF5888"/>
    <w:rsid w:val="00EF597A"/>
    <w:rsid w:val="00F002B3"/>
    <w:rsid w:val="00F003ED"/>
    <w:rsid w:val="00F00ECE"/>
    <w:rsid w:val="00F020BA"/>
    <w:rsid w:val="00F15708"/>
    <w:rsid w:val="00F15980"/>
    <w:rsid w:val="00F16428"/>
    <w:rsid w:val="00F16553"/>
    <w:rsid w:val="00F20C21"/>
    <w:rsid w:val="00F2124A"/>
    <w:rsid w:val="00F22A32"/>
    <w:rsid w:val="00F25815"/>
    <w:rsid w:val="00F2587D"/>
    <w:rsid w:val="00F271B8"/>
    <w:rsid w:val="00F27585"/>
    <w:rsid w:val="00F32ADB"/>
    <w:rsid w:val="00F35243"/>
    <w:rsid w:val="00F36F73"/>
    <w:rsid w:val="00F407F0"/>
    <w:rsid w:val="00F41FDA"/>
    <w:rsid w:val="00F4214D"/>
    <w:rsid w:val="00F4419B"/>
    <w:rsid w:val="00F51438"/>
    <w:rsid w:val="00F53195"/>
    <w:rsid w:val="00F537BD"/>
    <w:rsid w:val="00F57EB6"/>
    <w:rsid w:val="00F61557"/>
    <w:rsid w:val="00F61A9E"/>
    <w:rsid w:val="00F70592"/>
    <w:rsid w:val="00F75ED5"/>
    <w:rsid w:val="00F76447"/>
    <w:rsid w:val="00F77BA8"/>
    <w:rsid w:val="00F81237"/>
    <w:rsid w:val="00F87913"/>
    <w:rsid w:val="00F90509"/>
    <w:rsid w:val="00F91873"/>
    <w:rsid w:val="00F937F9"/>
    <w:rsid w:val="00F9599E"/>
    <w:rsid w:val="00FA432A"/>
    <w:rsid w:val="00FB2FED"/>
    <w:rsid w:val="00FB53EF"/>
    <w:rsid w:val="00FB541A"/>
    <w:rsid w:val="00FB5455"/>
    <w:rsid w:val="00FB6393"/>
    <w:rsid w:val="00FB7956"/>
    <w:rsid w:val="00FC0AE5"/>
    <w:rsid w:val="00FC13AE"/>
    <w:rsid w:val="00FC14B0"/>
    <w:rsid w:val="00FC2DE5"/>
    <w:rsid w:val="00FC2E6B"/>
    <w:rsid w:val="00FC43E3"/>
    <w:rsid w:val="00FC6A19"/>
    <w:rsid w:val="00FD239A"/>
    <w:rsid w:val="00FD3AAC"/>
    <w:rsid w:val="00FD3B68"/>
    <w:rsid w:val="00FD73DF"/>
    <w:rsid w:val="00FE082D"/>
    <w:rsid w:val="00FE09C5"/>
    <w:rsid w:val="00FE7503"/>
    <w:rsid w:val="00FF0658"/>
    <w:rsid w:val="00FF1BAB"/>
    <w:rsid w:val="00FF4219"/>
    <w:rsid w:val="00FF43B3"/>
    <w:rsid w:val="00FF4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F86"/>
  <w15:chartTrackingRefBased/>
  <w15:docId w15:val="{B0BB8E85-5043-403F-983E-FFBE1513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C7743"/>
    <w:pPr>
      <w:keepNext/>
      <w:keepLines/>
      <w:spacing w:before="240" w:after="0"/>
      <w:outlineLvl w:val="0"/>
    </w:pPr>
    <w:rPr>
      <w:rFonts w:asciiTheme="majorHAnsi" w:eastAsiaTheme="majorEastAsia" w:hAnsiTheme="majorHAnsi" w:cstheme="majorBidi"/>
      <w:b/>
      <w:color w:val="175A83"/>
      <w:sz w:val="28"/>
      <w:szCs w:val="32"/>
    </w:rPr>
  </w:style>
  <w:style w:type="paragraph" w:styleId="Titre2">
    <w:name w:val="heading 2"/>
    <w:basedOn w:val="Normal"/>
    <w:next w:val="Normal"/>
    <w:link w:val="Titre2Car"/>
    <w:uiPriority w:val="9"/>
    <w:unhideWhenUsed/>
    <w:qFormat/>
    <w:rsid w:val="008B444F"/>
    <w:pPr>
      <w:keepNext/>
      <w:keepLines/>
      <w:spacing w:before="40" w:after="0"/>
      <w:outlineLvl w:val="1"/>
    </w:pPr>
    <w:rPr>
      <w:rFonts w:asciiTheme="majorHAnsi" w:eastAsiaTheme="majorEastAsia" w:hAnsiTheme="majorHAnsi" w:cstheme="majorBidi"/>
      <w:color w:val="175A83"/>
      <w:sz w:val="26"/>
      <w:szCs w:val="26"/>
    </w:rPr>
  </w:style>
  <w:style w:type="paragraph" w:styleId="Titre3">
    <w:name w:val="heading 3"/>
    <w:basedOn w:val="Normal"/>
    <w:next w:val="Normal"/>
    <w:link w:val="Titre3Car"/>
    <w:uiPriority w:val="9"/>
    <w:semiHidden/>
    <w:unhideWhenUsed/>
    <w:qFormat/>
    <w:rsid w:val="006065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24BA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A437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TabStyle2"/>
    <w:basedOn w:val="TableauNormal"/>
    <w:uiPriority w:val="39"/>
    <w:rsid w:val="002F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F09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0994"/>
    <w:rPr>
      <w:rFonts w:ascii="Segoe UI" w:hAnsi="Segoe UI" w:cs="Segoe UI"/>
      <w:sz w:val="18"/>
      <w:szCs w:val="18"/>
    </w:rPr>
  </w:style>
  <w:style w:type="paragraph" w:styleId="Titre">
    <w:name w:val="Title"/>
    <w:basedOn w:val="Normal"/>
    <w:next w:val="Normal"/>
    <w:link w:val="TitreCar"/>
    <w:uiPriority w:val="10"/>
    <w:qFormat/>
    <w:rsid w:val="002822BA"/>
    <w:pPr>
      <w:pBdr>
        <w:bottom w:val="single" w:sz="4" w:space="1" w:color="175A83"/>
      </w:pBdr>
      <w:spacing w:after="0" w:line="240" w:lineRule="auto"/>
      <w:contextualSpacing/>
    </w:pPr>
    <w:rPr>
      <w:rFonts w:asciiTheme="majorHAnsi" w:eastAsiaTheme="majorEastAsia" w:hAnsiTheme="majorHAnsi" w:cstheme="majorBidi"/>
      <w:b/>
      <w:color w:val="175A83"/>
      <w:spacing w:val="-10"/>
      <w:kern w:val="28"/>
      <w:sz w:val="56"/>
      <w:szCs w:val="56"/>
    </w:rPr>
  </w:style>
  <w:style w:type="character" w:customStyle="1" w:styleId="TitreCar">
    <w:name w:val="Titre Car"/>
    <w:basedOn w:val="Policepardfaut"/>
    <w:link w:val="Titre"/>
    <w:uiPriority w:val="10"/>
    <w:rsid w:val="002822BA"/>
    <w:rPr>
      <w:rFonts w:asciiTheme="majorHAnsi" w:eastAsiaTheme="majorEastAsia" w:hAnsiTheme="majorHAnsi" w:cstheme="majorBidi"/>
      <w:b/>
      <w:color w:val="175A83"/>
      <w:spacing w:val="-10"/>
      <w:kern w:val="28"/>
      <w:sz w:val="56"/>
      <w:szCs w:val="56"/>
    </w:rPr>
  </w:style>
  <w:style w:type="paragraph" w:styleId="Paragraphedeliste">
    <w:name w:val="List Paragraph"/>
    <w:aliases w:val="texte de base,Bullet point_CMN,normal,PADE_liste,bullet 1,Puce focus,Contact,Listes,Normal bullet 2,lp1,1st level - Bullet List Paragraph,Lettre d'introduction,Bullet EY,List L1,Yellow Bullet,Bullet list,Citation List,Paragraphe 2"/>
    <w:basedOn w:val="Normal"/>
    <w:link w:val="ParagraphedelisteCar"/>
    <w:uiPriority w:val="34"/>
    <w:qFormat/>
    <w:rsid w:val="002822BA"/>
    <w:pPr>
      <w:ind w:left="720"/>
      <w:contextualSpacing/>
    </w:pPr>
  </w:style>
  <w:style w:type="character" w:customStyle="1" w:styleId="ParagraphedelisteCar">
    <w:name w:val="Paragraphe de liste Car"/>
    <w:aliases w:val="texte de base Car,Bullet point_CMN Car,normal Car,PADE_liste Car,bullet 1 Car,Puce focus Car,Contact Car,Listes Car,Normal bullet 2 Car,lp1 Car,1st level - Bullet List Paragraph Car,Lettre d'introduction Car,Bullet EY Car"/>
    <w:link w:val="Paragraphedeliste"/>
    <w:uiPriority w:val="34"/>
    <w:qFormat/>
    <w:locked/>
    <w:rsid w:val="002E141B"/>
  </w:style>
  <w:style w:type="character" w:customStyle="1" w:styleId="Titre1Car">
    <w:name w:val="Titre 1 Car"/>
    <w:basedOn w:val="Policepardfaut"/>
    <w:link w:val="Titre1"/>
    <w:uiPriority w:val="9"/>
    <w:rsid w:val="001C7743"/>
    <w:rPr>
      <w:rFonts w:asciiTheme="majorHAnsi" w:eastAsiaTheme="majorEastAsia" w:hAnsiTheme="majorHAnsi" w:cstheme="majorBidi"/>
      <w:b/>
      <w:color w:val="175A83"/>
      <w:sz w:val="28"/>
      <w:szCs w:val="32"/>
    </w:rPr>
  </w:style>
  <w:style w:type="paragraph" w:styleId="NormalWeb">
    <w:name w:val="Normal (Web)"/>
    <w:basedOn w:val="Normal"/>
    <w:uiPriority w:val="99"/>
    <w:unhideWhenUsed/>
    <w:rsid w:val="005161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16195"/>
    <w:rPr>
      <w:color w:val="0563C1" w:themeColor="hyperlink"/>
      <w:u w:val="single"/>
    </w:rPr>
  </w:style>
  <w:style w:type="character" w:customStyle="1" w:styleId="UnresolvedMention">
    <w:name w:val="Unresolved Mention"/>
    <w:basedOn w:val="Policepardfaut"/>
    <w:uiPriority w:val="99"/>
    <w:semiHidden/>
    <w:unhideWhenUsed/>
    <w:rsid w:val="00516195"/>
    <w:rPr>
      <w:color w:val="605E5C"/>
      <w:shd w:val="clear" w:color="auto" w:fill="E1DFDD"/>
    </w:rPr>
  </w:style>
  <w:style w:type="character" w:styleId="Emphaseintense">
    <w:name w:val="Intense Emphasis"/>
    <w:basedOn w:val="Policepardfaut"/>
    <w:uiPriority w:val="21"/>
    <w:qFormat/>
    <w:rsid w:val="000A4F7A"/>
    <w:rPr>
      <w:rFonts w:asciiTheme="majorHAnsi" w:hAnsiTheme="majorHAnsi"/>
      <w:b w:val="0"/>
      <w:i w:val="0"/>
      <w:iCs/>
      <w:color w:val="175A83"/>
      <w:sz w:val="24"/>
    </w:rPr>
  </w:style>
  <w:style w:type="paragraph" w:styleId="En-ttedetabledesmatires">
    <w:name w:val="TOC Heading"/>
    <w:basedOn w:val="Titre1"/>
    <w:next w:val="Normal"/>
    <w:uiPriority w:val="39"/>
    <w:unhideWhenUsed/>
    <w:qFormat/>
    <w:rsid w:val="0088225D"/>
    <w:pPr>
      <w:outlineLvl w:val="9"/>
    </w:pPr>
    <w:rPr>
      <w:b w:val="0"/>
      <w:color w:val="2F5496" w:themeColor="accent1" w:themeShade="BF"/>
      <w:sz w:val="32"/>
      <w:lang w:eastAsia="fr-FR"/>
    </w:rPr>
  </w:style>
  <w:style w:type="paragraph" w:styleId="TM1">
    <w:name w:val="toc 1"/>
    <w:basedOn w:val="Normal"/>
    <w:next w:val="Normal"/>
    <w:autoRedefine/>
    <w:uiPriority w:val="39"/>
    <w:unhideWhenUsed/>
    <w:rsid w:val="0088225D"/>
    <w:pPr>
      <w:spacing w:before="120" w:after="0"/>
    </w:pPr>
    <w:rPr>
      <w:rFonts w:cstheme="minorHAnsi"/>
      <w:b/>
      <w:bCs/>
      <w:i/>
      <w:iCs/>
      <w:sz w:val="24"/>
      <w:szCs w:val="24"/>
    </w:rPr>
  </w:style>
  <w:style w:type="paragraph" w:styleId="TM2">
    <w:name w:val="toc 2"/>
    <w:basedOn w:val="Normal"/>
    <w:next w:val="Normal"/>
    <w:autoRedefine/>
    <w:uiPriority w:val="39"/>
    <w:unhideWhenUsed/>
    <w:rsid w:val="00462E70"/>
    <w:pPr>
      <w:spacing w:before="120" w:after="0"/>
      <w:ind w:left="220"/>
    </w:pPr>
    <w:rPr>
      <w:rFonts w:cstheme="minorHAnsi"/>
      <w:b/>
      <w:bCs/>
    </w:rPr>
  </w:style>
  <w:style w:type="paragraph" w:styleId="TM3">
    <w:name w:val="toc 3"/>
    <w:basedOn w:val="Normal"/>
    <w:next w:val="Normal"/>
    <w:autoRedefine/>
    <w:uiPriority w:val="39"/>
    <w:unhideWhenUsed/>
    <w:rsid w:val="00462E70"/>
    <w:pPr>
      <w:spacing w:after="0"/>
      <w:ind w:left="440"/>
    </w:pPr>
    <w:rPr>
      <w:rFonts w:cstheme="minorHAnsi"/>
      <w:sz w:val="20"/>
      <w:szCs w:val="20"/>
    </w:rPr>
  </w:style>
  <w:style w:type="paragraph" w:styleId="TM4">
    <w:name w:val="toc 4"/>
    <w:basedOn w:val="Normal"/>
    <w:next w:val="Normal"/>
    <w:autoRedefine/>
    <w:uiPriority w:val="39"/>
    <w:unhideWhenUsed/>
    <w:rsid w:val="00462E70"/>
    <w:pPr>
      <w:spacing w:after="0"/>
      <w:ind w:left="660"/>
    </w:pPr>
    <w:rPr>
      <w:rFonts w:cstheme="minorHAnsi"/>
      <w:sz w:val="20"/>
      <w:szCs w:val="20"/>
    </w:rPr>
  </w:style>
  <w:style w:type="paragraph" w:styleId="TM5">
    <w:name w:val="toc 5"/>
    <w:basedOn w:val="Normal"/>
    <w:next w:val="Normal"/>
    <w:autoRedefine/>
    <w:uiPriority w:val="39"/>
    <w:unhideWhenUsed/>
    <w:rsid w:val="00462E70"/>
    <w:pPr>
      <w:spacing w:after="0"/>
      <w:ind w:left="880"/>
    </w:pPr>
    <w:rPr>
      <w:rFonts w:cstheme="minorHAnsi"/>
      <w:sz w:val="20"/>
      <w:szCs w:val="20"/>
    </w:rPr>
  </w:style>
  <w:style w:type="paragraph" w:styleId="TM6">
    <w:name w:val="toc 6"/>
    <w:basedOn w:val="Normal"/>
    <w:next w:val="Normal"/>
    <w:autoRedefine/>
    <w:uiPriority w:val="39"/>
    <w:unhideWhenUsed/>
    <w:rsid w:val="00462E70"/>
    <w:pPr>
      <w:spacing w:after="0"/>
      <w:ind w:left="1100"/>
    </w:pPr>
    <w:rPr>
      <w:rFonts w:cstheme="minorHAnsi"/>
      <w:sz w:val="20"/>
      <w:szCs w:val="20"/>
    </w:rPr>
  </w:style>
  <w:style w:type="paragraph" w:styleId="TM7">
    <w:name w:val="toc 7"/>
    <w:basedOn w:val="Normal"/>
    <w:next w:val="Normal"/>
    <w:autoRedefine/>
    <w:uiPriority w:val="39"/>
    <w:unhideWhenUsed/>
    <w:rsid w:val="00462E70"/>
    <w:pPr>
      <w:spacing w:after="0"/>
      <w:ind w:left="1320"/>
    </w:pPr>
    <w:rPr>
      <w:rFonts w:cstheme="minorHAnsi"/>
      <w:sz w:val="20"/>
      <w:szCs w:val="20"/>
    </w:rPr>
  </w:style>
  <w:style w:type="paragraph" w:styleId="TM8">
    <w:name w:val="toc 8"/>
    <w:basedOn w:val="Normal"/>
    <w:next w:val="Normal"/>
    <w:autoRedefine/>
    <w:uiPriority w:val="39"/>
    <w:unhideWhenUsed/>
    <w:rsid w:val="00462E70"/>
    <w:pPr>
      <w:spacing w:after="0"/>
      <w:ind w:left="1540"/>
    </w:pPr>
    <w:rPr>
      <w:rFonts w:cstheme="minorHAnsi"/>
      <w:sz w:val="20"/>
      <w:szCs w:val="20"/>
    </w:rPr>
  </w:style>
  <w:style w:type="paragraph" w:styleId="TM9">
    <w:name w:val="toc 9"/>
    <w:basedOn w:val="Normal"/>
    <w:next w:val="Normal"/>
    <w:autoRedefine/>
    <w:uiPriority w:val="39"/>
    <w:unhideWhenUsed/>
    <w:rsid w:val="00462E70"/>
    <w:pPr>
      <w:spacing w:after="0"/>
      <w:ind w:left="1760"/>
    </w:pPr>
    <w:rPr>
      <w:rFonts w:cstheme="minorHAnsi"/>
      <w:sz w:val="20"/>
      <w:szCs w:val="20"/>
    </w:rPr>
  </w:style>
  <w:style w:type="character" w:customStyle="1" w:styleId="Titre2Car">
    <w:name w:val="Titre 2 Car"/>
    <w:basedOn w:val="Policepardfaut"/>
    <w:link w:val="Titre2"/>
    <w:uiPriority w:val="9"/>
    <w:rsid w:val="008B444F"/>
    <w:rPr>
      <w:rFonts w:asciiTheme="majorHAnsi" w:eastAsiaTheme="majorEastAsia" w:hAnsiTheme="majorHAnsi" w:cstheme="majorBidi"/>
      <w:color w:val="175A83"/>
      <w:sz w:val="26"/>
      <w:szCs w:val="26"/>
    </w:rPr>
  </w:style>
  <w:style w:type="character" w:customStyle="1" w:styleId="Titre3Car">
    <w:name w:val="Titre 3 Car"/>
    <w:basedOn w:val="Policepardfaut"/>
    <w:link w:val="Titre3"/>
    <w:uiPriority w:val="9"/>
    <w:semiHidden/>
    <w:rsid w:val="00606575"/>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1E3990"/>
    <w:rPr>
      <w:sz w:val="16"/>
      <w:szCs w:val="16"/>
    </w:rPr>
  </w:style>
  <w:style w:type="paragraph" w:styleId="Commentaire">
    <w:name w:val="annotation text"/>
    <w:basedOn w:val="Normal"/>
    <w:link w:val="CommentaireCar"/>
    <w:uiPriority w:val="99"/>
    <w:unhideWhenUsed/>
    <w:rsid w:val="001E3990"/>
    <w:pPr>
      <w:spacing w:line="240" w:lineRule="auto"/>
    </w:pPr>
    <w:rPr>
      <w:sz w:val="20"/>
      <w:szCs w:val="20"/>
    </w:rPr>
  </w:style>
  <w:style w:type="character" w:customStyle="1" w:styleId="CommentaireCar">
    <w:name w:val="Commentaire Car"/>
    <w:basedOn w:val="Policepardfaut"/>
    <w:link w:val="Commentaire"/>
    <w:uiPriority w:val="99"/>
    <w:rsid w:val="001E3990"/>
    <w:rPr>
      <w:sz w:val="20"/>
      <w:szCs w:val="20"/>
    </w:rPr>
  </w:style>
  <w:style w:type="paragraph" w:styleId="Objetducommentaire">
    <w:name w:val="annotation subject"/>
    <w:basedOn w:val="Commentaire"/>
    <w:next w:val="Commentaire"/>
    <w:link w:val="ObjetducommentaireCar"/>
    <w:uiPriority w:val="99"/>
    <w:semiHidden/>
    <w:unhideWhenUsed/>
    <w:rsid w:val="001E3990"/>
    <w:rPr>
      <w:b/>
      <w:bCs/>
    </w:rPr>
  </w:style>
  <w:style w:type="character" w:customStyle="1" w:styleId="ObjetducommentaireCar">
    <w:name w:val="Objet du commentaire Car"/>
    <w:basedOn w:val="CommentaireCar"/>
    <w:link w:val="Objetducommentaire"/>
    <w:uiPriority w:val="99"/>
    <w:semiHidden/>
    <w:rsid w:val="001E3990"/>
    <w:rPr>
      <w:b/>
      <w:bCs/>
      <w:sz w:val="20"/>
      <w:szCs w:val="20"/>
    </w:rPr>
  </w:style>
  <w:style w:type="paragraph" w:styleId="En-tte">
    <w:name w:val="header"/>
    <w:basedOn w:val="Normal"/>
    <w:link w:val="En-tteCar"/>
    <w:uiPriority w:val="99"/>
    <w:unhideWhenUsed/>
    <w:rsid w:val="00740326"/>
    <w:pPr>
      <w:tabs>
        <w:tab w:val="center" w:pos="4536"/>
        <w:tab w:val="right" w:pos="9072"/>
      </w:tabs>
      <w:spacing w:after="0" w:line="240" w:lineRule="auto"/>
    </w:pPr>
  </w:style>
  <w:style w:type="character" w:customStyle="1" w:styleId="En-tteCar">
    <w:name w:val="En-tête Car"/>
    <w:basedOn w:val="Policepardfaut"/>
    <w:link w:val="En-tte"/>
    <w:uiPriority w:val="99"/>
    <w:rsid w:val="00740326"/>
  </w:style>
  <w:style w:type="paragraph" w:styleId="Pieddepage">
    <w:name w:val="footer"/>
    <w:basedOn w:val="Normal"/>
    <w:link w:val="PieddepageCar"/>
    <w:uiPriority w:val="99"/>
    <w:unhideWhenUsed/>
    <w:rsid w:val="007403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326"/>
  </w:style>
  <w:style w:type="numbering" w:customStyle="1" w:styleId="WWNum2">
    <w:name w:val="WWNum2"/>
    <w:rsid w:val="00DE0DBB"/>
    <w:pPr>
      <w:numPr>
        <w:numId w:val="2"/>
      </w:numPr>
    </w:pPr>
  </w:style>
  <w:style w:type="paragraph" w:styleId="Notedebasdepage">
    <w:name w:val="footnote text"/>
    <w:aliases w:val="Car,Car Car Car Car,Note de bas de page1,Car Car Car1 Car Car,Note de bas de page Car Car,Note de bas de page Car Car Car Car Car,Note de bas de page Car Car Car Car Car Car Car, Car,Note de bas de page Car1 Car Car,Footnote,o,Sch,fn"/>
    <w:basedOn w:val="Normal"/>
    <w:link w:val="NotedebasdepageCar"/>
    <w:unhideWhenUsed/>
    <w:qFormat/>
    <w:rsid w:val="00FB53EF"/>
    <w:pPr>
      <w:spacing w:after="0" w:line="240" w:lineRule="auto"/>
    </w:pPr>
    <w:rPr>
      <w:rFonts w:ascii="Calibri" w:hAnsi="Calibri" w:cs="Times New Roman"/>
      <w:sz w:val="16"/>
      <w:szCs w:val="20"/>
    </w:rPr>
  </w:style>
  <w:style w:type="character" w:customStyle="1" w:styleId="NotedebasdepageCar">
    <w:name w:val="Note de bas de page Car"/>
    <w:aliases w:val="Car Car,Car Car Car Car Car,Note de bas de page1 Car,Car Car Car1 Car Car Car,Note de bas de page Car Car Car,Note de bas de page Car Car Car Car Car Car,Note de bas de page Car Car Car Car Car Car Car Car, Car Car,Footnote Car"/>
    <w:basedOn w:val="Policepardfaut"/>
    <w:link w:val="Notedebasdepage"/>
    <w:qFormat/>
    <w:rsid w:val="00FB53EF"/>
    <w:rPr>
      <w:rFonts w:ascii="Calibri" w:hAnsi="Calibri" w:cs="Times New Roman"/>
      <w:sz w:val="16"/>
      <w:szCs w:val="20"/>
    </w:rPr>
  </w:style>
  <w:style w:type="character" w:styleId="Appelnotedebasdep">
    <w:name w:val="footnote reference"/>
    <w:aliases w:val="-E Fußnotenzeichen,Footnote symbol,Footnote s,Times 10 Point,Exposant 3 Point,Exposant 3,Expos, Exposant 3 Point,Exposant 3 ,Appel note de bas de p,Texte Appel note de bas de p.,Appel note,Appel note de bas de page,number,SUPER"/>
    <w:uiPriority w:val="99"/>
    <w:unhideWhenUsed/>
    <w:qFormat/>
    <w:rsid w:val="00FB53EF"/>
    <w:rPr>
      <w:vertAlign w:val="superscript"/>
    </w:rPr>
  </w:style>
  <w:style w:type="paragraph" w:styleId="Textebrut">
    <w:name w:val="Plain Text"/>
    <w:basedOn w:val="Normal"/>
    <w:link w:val="TextebrutCar"/>
    <w:uiPriority w:val="99"/>
    <w:unhideWhenUsed/>
    <w:rsid w:val="00FB53EF"/>
    <w:pPr>
      <w:spacing w:after="0" w:line="240" w:lineRule="auto"/>
    </w:pPr>
    <w:rPr>
      <w:rFonts w:ascii="Calibri" w:hAnsi="Calibri" w:cs="Consolas"/>
      <w:szCs w:val="21"/>
    </w:rPr>
  </w:style>
  <w:style w:type="character" w:customStyle="1" w:styleId="TextebrutCar">
    <w:name w:val="Texte brut Car"/>
    <w:basedOn w:val="Policepardfaut"/>
    <w:link w:val="Textebrut"/>
    <w:uiPriority w:val="99"/>
    <w:rsid w:val="00FB53EF"/>
    <w:rPr>
      <w:rFonts w:ascii="Calibri" w:hAnsi="Calibri" w:cs="Consolas"/>
      <w:szCs w:val="21"/>
    </w:rPr>
  </w:style>
  <w:style w:type="character" w:customStyle="1" w:styleId="corpsdetexteCar">
    <w:name w:val="corpsdetexte Car"/>
    <w:basedOn w:val="Policepardfaut"/>
    <w:link w:val="corpsdetexte"/>
    <w:locked/>
    <w:rsid w:val="004247BD"/>
    <w:rPr>
      <w:rFonts w:ascii="Arial" w:eastAsia="Times New Roman" w:hAnsi="Arial"/>
      <w:color w:val="000000" w:themeColor="text1"/>
      <w:szCs w:val="24"/>
    </w:rPr>
  </w:style>
  <w:style w:type="paragraph" w:customStyle="1" w:styleId="corpsdetexte">
    <w:name w:val="corpsdetexte"/>
    <w:basedOn w:val="Normal"/>
    <w:link w:val="corpsdetexteCar"/>
    <w:qFormat/>
    <w:rsid w:val="004247BD"/>
    <w:pPr>
      <w:spacing w:after="120" w:line="240" w:lineRule="auto"/>
      <w:jc w:val="both"/>
    </w:pPr>
    <w:rPr>
      <w:rFonts w:ascii="Arial" w:eastAsia="Times New Roman" w:hAnsi="Arial"/>
      <w:color w:val="000000" w:themeColor="text1"/>
      <w:szCs w:val="24"/>
    </w:rPr>
  </w:style>
  <w:style w:type="paragraph" w:customStyle="1" w:styleId="Contenudetableau">
    <w:name w:val="Contenu de tableau"/>
    <w:basedOn w:val="Normal"/>
    <w:qFormat/>
    <w:rsid w:val="00C2334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customStyle="1" w:styleId="Aucun">
    <w:name w:val="Aucun"/>
    <w:rsid w:val="00C2334F"/>
    <w:rPr>
      <w:lang w:val="fr-FR"/>
    </w:rPr>
  </w:style>
  <w:style w:type="paragraph" w:customStyle="1" w:styleId="Listepuces1">
    <w:name w:val="Liste à puces 1"/>
    <w:basedOn w:val="Normal"/>
    <w:link w:val="Listepuces1Car"/>
    <w:qFormat/>
    <w:rsid w:val="0043781F"/>
    <w:pPr>
      <w:numPr>
        <w:numId w:val="6"/>
      </w:numPr>
      <w:spacing w:after="120" w:line="240" w:lineRule="auto"/>
    </w:pPr>
    <w:rPr>
      <w:rFonts w:ascii="Arial" w:eastAsia="Times New Roman" w:hAnsi="Arial" w:cs="Arial"/>
      <w:spacing w:val="-2"/>
      <w:sz w:val="18"/>
      <w:szCs w:val="18"/>
      <w:lang w:eastAsia="fr-FR"/>
    </w:rPr>
  </w:style>
  <w:style w:type="character" w:customStyle="1" w:styleId="Listepuces1Car">
    <w:name w:val="Liste à puces 1 Car"/>
    <w:basedOn w:val="Policepardfaut"/>
    <w:link w:val="Listepuces1"/>
    <w:qFormat/>
    <w:rsid w:val="0043781F"/>
    <w:rPr>
      <w:rFonts w:ascii="Arial" w:eastAsia="Times New Roman" w:hAnsi="Arial" w:cs="Arial"/>
      <w:spacing w:val="-2"/>
      <w:sz w:val="18"/>
      <w:szCs w:val="18"/>
      <w:lang w:eastAsia="fr-FR"/>
    </w:rPr>
  </w:style>
  <w:style w:type="character" w:styleId="lev">
    <w:name w:val="Strong"/>
    <w:uiPriority w:val="22"/>
    <w:qFormat/>
    <w:rsid w:val="00554E88"/>
    <w:rPr>
      <w:b/>
      <w:bCs/>
    </w:rPr>
  </w:style>
  <w:style w:type="character" w:customStyle="1" w:styleId="Titre4Car">
    <w:name w:val="Titre 4 Car"/>
    <w:basedOn w:val="Policepardfaut"/>
    <w:link w:val="Titre4"/>
    <w:uiPriority w:val="9"/>
    <w:semiHidden/>
    <w:rsid w:val="00A24BA9"/>
    <w:rPr>
      <w:rFonts w:asciiTheme="majorHAnsi" w:eastAsiaTheme="majorEastAsia" w:hAnsiTheme="majorHAnsi" w:cstheme="majorBidi"/>
      <w:i/>
      <w:iCs/>
      <w:color w:val="2F5496" w:themeColor="accent1" w:themeShade="BF"/>
    </w:rPr>
  </w:style>
  <w:style w:type="paragraph" w:customStyle="1" w:styleId="Standard">
    <w:name w:val="Standard"/>
    <w:qFormat/>
    <w:rsid w:val="00EF5888"/>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customStyle="1" w:styleId="Titreillustration">
    <w:name w:val="Titre illustration"/>
    <w:basedOn w:val="Lgende"/>
    <w:link w:val="TitreillustrationCar"/>
    <w:qFormat/>
    <w:rsid w:val="00A03A7C"/>
    <w:rPr>
      <w:rFonts w:ascii="Century Gothic" w:eastAsiaTheme="minorEastAsia" w:hAnsi="Century Gothic" w:cstheme="majorHAnsi"/>
      <w:lang w:eastAsia="ja-JP"/>
    </w:rPr>
  </w:style>
  <w:style w:type="character" w:customStyle="1" w:styleId="TitreillustrationCar">
    <w:name w:val="Titre illustration Car"/>
    <w:basedOn w:val="Policepardfaut"/>
    <w:link w:val="Titreillustration"/>
    <w:rsid w:val="00A03A7C"/>
    <w:rPr>
      <w:rFonts w:ascii="Century Gothic" w:eastAsiaTheme="minorEastAsia" w:hAnsi="Century Gothic" w:cstheme="majorHAnsi"/>
      <w:i/>
      <w:iCs/>
      <w:color w:val="44546A" w:themeColor="text2"/>
      <w:sz w:val="18"/>
      <w:szCs w:val="18"/>
      <w:lang w:eastAsia="ja-JP"/>
    </w:rPr>
  </w:style>
  <w:style w:type="paragraph" w:styleId="Lgende">
    <w:name w:val="caption"/>
    <w:basedOn w:val="Normal"/>
    <w:next w:val="Normal"/>
    <w:uiPriority w:val="35"/>
    <w:semiHidden/>
    <w:unhideWhenUsed/>
    <w:qFormat/>
    <w:rsid w:val="00A03A7C"/>
    <w:pPr>
      <w:spacing w:after="200" w:line="240" w:lineRule="auto"/>
    </w:pPr>
    <w:rPr>
      <w:i/>
      <w:iCs/>
      <w:color w:val="44546A" w:themeColor="text2"/>
      <w:sz w:val="18"/>
      <w:szCs w:val="18"/>
    </w:rPr>
  </w:style>
  <w:style w:type="character" w:customStyle="1" w:styleId="Titre5Car">
    <w:name w:val="Titre 5 Car"/>
    <w:basedOn w:val="Policepardfaut"/>
    <w:link w:val="Titre5"/>
    <w:uiPriority w:val="9"/>
    <w:semiHidden/>
    <w:rsid w:val="00DA437C"/>
    <w:rPr>
      <w:rFonts w:asciiTheme="majorHAnsi" w:eastAsiaTheme="majorEastAsia" w:hAnsiTheme="majorHAnsi" w:cstheme="majorBidi"/>
      <w:color w:val="2F5496" w:themeColor="accent1" w:themeShade="BF"/>
    </w:rPr>
  </w:style>
  <w:style w:type="paragraph" w:customStyle="1" w:styleId="retraitpuce1">
    <w:name w:val="retrait puce 1"/>
    <w:basedOn w:val="Normal"/>
    <w:qFormat/>
    <w:rsid w:val="00BA2753"/>
    <w:pPr>
      <w:numPr>
        <w:numId w:val="29"/>
      </w:numPr>
      <w:spacing w:before="40" w:after="0" w:line="240" w:lineRule="auto"/>
    </w:pPr>
    <w:rPr>
      <w:rFonts w:ascii="Tahoma" w:eastAsia="Times New Roman" w:hAnsi="Tahom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3596">
      <w:bodyDiv w:val="1"/>
      <w:marLeft w:val="0"/>
      <w:marRight w:val="0"/>
      <w:marTop w:val="0"/>
      <w:marBottom w:val="0"/>
      <w:divBdr>
        <w:top w:val="none" w:sz="0" w:space="0" w:color="auto"/>
        <w:left w:val="none" w:sz="0" w:space="0" w:color="auto"/>
        <w:bottom w:val="none" w:sz="0" w:space="0" w:color="auto"/>
        <w:right w:val="none" w:sz="0" w:space="0" w:color="auto"/>
      </w:divBdr>
      <w:divsChild>
        <w:div w:id="1640114110">
          <w:marLeft w:val="0"/>
          <w:marRight w:val="0"/>
          <w:marTop w:val="0"/>
          <w:marBottom w:val="0"/>
          <w:divBdr>
            <w:top w:val="none" w:sz="0" w:space="0" w:color="auto"/>
            <w:left w:val="none" w:sz="0" w:space="0" w:color="auto"/>
            <w:bottom w:val="none" w:sz="0" w:space="0" w:color="auto"/>
            <w:right w:val="none" w:sz="0" w:space="0" w:color="auto"/>
          </w:divBdr>
        </w:div>
        <w:div w:id="868954418">
          <w:marLeft w:val="0"/>
          <w:marRight w:val="0"/>
          <w:marTop w:val="0"/>
          <w:marBottom w:val="0"/>
          <w:divBdr>
            <w:top w:val="none" w:sz="0" w:space="0" w:color="auto"/>
            <w:left w:val="none" w:sz="0" w:space="0" w:color="auto"/>
            <w:bottom w:val="none" w:sz="0" w:space="0" w:color="auto"/>
            <w:right w:val="none" w:sz="0" w:space="0" w:color="auto"/>
          </w:divBdr>
        </w:div>
        <w:div w:id="1518420075">
          <w:marLeft w:val="0"/>
          <w:marRight w:val="0"/>
          <w:marTop w:val="0"/>
          <w:marBottom w:val="0"/>
          <w:divBdr>
            <w:top w:val="none" w:sz="0" w:space="0" w:color="auto"/>
            <w:left w:val="none" w:sz="0" w:space="0" w:color="auto"/>
            <w:bottom w:val="none" w:sz="0" w:space="0" w:color="auto"/>
            <w:right w:val="none" w:sz="0" w:space="0" w:color="auto"/>
          </w:divBdr>
        </w:div>
        <w:div w:id="1370304223">
          <w:marLeft w:val="0"/>
          <w:marRight w:val="0"/>
          <w:marTop w:val="0"/>
          <w:marBottom w:val="0"/>
          <w:divBdr>
            <w:top w:val="none" w:sz="0" w:space="0" w:color="auto"/>
            <w:left w:val="none" w:sz="0" w:space="0" w:color="auto"/>
            <w:bottom w:val="none" w:sz="0" w:space="0" w:color="auto"/>
            <w:right w:val="none" w:sz="0" w:space="0" w:color="auto"/>
          </w:divBdr>
        </w:div>
        <w:div w:id="768740910">
          <w:marLeft w:val="0"/>
          <w:marRight w:val="0"/>
          <w:marTop w:val="0"/>
          <w:marBottom w:val="0"/>
          <w:divBdr>
            <w:top w:val="none" w:sz="0" w:space="0" w:color="auto"/>
            <w:left w:val="none" w:sz="0" w:space="0" w:color="auto"/>
            <w:bottom w:val="none" w:sz="0" w:space="0" w:color="auto"/>
            <w:right w:val="none" w:sz="0" w:space="0" w:color="auto"/>
          </w:divBdr>
        </w:div>
        <w:div w:id="2074500793">
          <w:marLeft w:val="0"/>
          <w:marRight w:val="0"/>
          <w:marTop w:val="0"/>
          <w:marBottom w:val="0"/>
          <w:divBdr>
            <w:top w:val="none" w:sz="0" w:space="0" w:color="auto"/>
            <w:left w:val="none" w:sz="0" w:space="0" w:color="auto"/>
            <w:bottom w:val="none" w:sz="0" w:space="0" w:color="auto"/>
            <w:right w:val="none" w:sz="0" w:space="0" w:color="auto"/>
          </w:divBdr>
        </w:div>
        <w:div w:id="248273661">
          <w:marLeft w:val="0"/>
          <w:marRight w:val="0"/>
          <w:marTop w:val="0"/>
          <w:marBottom w:val="0"/>
          <w:divBdr>
            <w:top w:val="none" w:sz="0" w:space="0" w:color="auto"/>
            <w:left w:val="none" w:sz="0" w:space="0" w:color="auto"/>
            <w:bottom w:val="none" w:sz="0" w:space="0" w:color="auto"/>
            <w:right w:val="none" w:sz="0" w:space="0" w:color="auto"/>
          </w:divBdr>
        </w:div>
        <w:div w:id="765998982">
          <w:marLeft w:val="0"/>
          <w:marRight w:val="0"/>
          <w:marTop w:val="0"/>
          <w:marBottom w:val="0"/>
          <w:divBdr>
            <w:top w:val="none" w:sz="0" w:space="0" w:color="auto"/>
            <w:left w:val="none" w:sz="0" w:space="0" w:color="auto"/>
            <w:bottom w:val="none" w:sz="0" w:space="0" w:color="auto"/>
            <w:right w:val="none" w:sz="0" w:space="0" w:color="auto"/>
          </w:divBdr>
        </w:div>
        <w:div w:id="828836620">
          <w:marLeft w:val="0"/>
          <w:marRight w:val="0"/>
          <w:marTop w:val="0"/>
          <w:marBottom w:val="0"/>
          <w:divBdr>
            <w:top w:val="none" w:sz="0" w:space="0" w:color="auto"/>
            <w:left w:val="none" w:sz="0" w:space="0" w:color="auto"/>
            <w:bottom w:val="none" w:sz="0" w:space="0" w:color="auto"/>
            <w:right w:val="none" w:sz="0" w:space="0" w:color="auto"/>
          </w:divBdr>
        </w:div>
        <w:div w:id="1262688960">
          <w:marLeft w:val="0"/>
          <w:marRight w:val="0"/>
          <w:marTop w:val="0"/>
          <w:marBottom w:val="0"/>
          <w:divBdr>
            <w:top w:val="none" w:sz="0" w:space="0" w:color="auto"/>
            <w:left w:val="none" w:sz="0" w:space="0" w:color="auto"/>
            <w:bottom w:val="none" w:sz="0" w:space="0" w:color="auto"/>
            <w:right w:val="none" w:sz="0" w:space="0" w:color="auto"/>
          </w:divBdr>
        </w:div>
        <w:div w:id="1121875614">
          <w:marLeft w:val="0"/>
          <w:marRight w:val="0"/>
          <w:marTop w:val="0"/>
          <w:marBottom w:val="0"/>
          <w:divBdr>
            <w:top w:val="none" w:sz="0" w:space="0" w:color="auto"/>
            <w:left w:val="none" w:sz="0" w:space="0" w:color="auto"/>
            <w:bottom w:val="none" w:sz="0" w:space="0" w:color="auto"/>
            <w:right w:val="none" w:sz="0" w:space="0" w:color="auto"/>
          </w:divBdr>
        </w:div>
        <w:div w:id="739447825">
          <w:marLeft w:val="0"/>
          <w:marRight w:val="0"/>
          <w:marTop w:val="0"/>
          <w:marBottom w:val="0"/>
          <w:divBdr>
            <w:top w:val="none" w:sz="0" w:space="0" w:color="auto"/>
            <w:left w:val="none" w:sz="0" w:space="0" w:color="auto"/>
            <w:bottom w:val="none" w:sz="0" w:space="0" w:color="auto"/>
            <w:right w:val="none" w:sz="0" w:space="0" w:color="auto"/>
          </w:divBdr>
        </w:div>
        <w:div w:id="1673558341">
          <w:marLeft w:val="0"/>
          <w:marRight w:val="0"/>
          <w:marTop w:val="0"/>
          <w:marBottom w:val="0"/>
          <w:divBdr>
            <w:top w:val="none" w:sz="0" w:space="0" w:color="auto"/>
            <w:left w:val="none" w:sz="0" w:space="0" w:color="auto"/>
            <w:bottom w:val="none" w:sz="0" w:space="0" w:color="auto"/>
            <w:right w:val="none" w:sz="0" w:space="0" w:color="auto"/>
          </w:divBdr>
        </w:div>
        <w:div w:id="1753820375">
          <w:marLeft w:val="0"/>
          <w:marRight w:val="0"/>
          <w:marTop w:val="0"/>
          <w:marBottom w:val="0"/>
          <w:divBdr>
            <w:top w:val="none" w:sz="0" w:space="0" w:color="auto"/>
            <w:left w:val="none" w:sz="0" w:space="0" w:color="auto"/>
            <w:bottom w:val="none" w:sz="0" w:space="0" w:color="auto"/>
            <w:right w:val="none" w:sz="0" w:space="0" w:color="auto"/>
          </w:divBdr>
        </w:div>
        <w:div w:id="1477184547">
          <w:marLeft w:val="0"/>
          <w:marRight w:val="0"/>
          <w:marTop w:val="0"/>
          <w:marBottom w:val="0"/>
          <w:divBdr>
            <w:top w:val="none" w:sz="0" w:space="0" w:color="auto"/>
            <w:left w:val="none" w:sz="0" w:space="0" w:color="auto"/>
            <w:bottom w:val="none" w:sz="0" w:space="0" w:color="auto"/>
            <w:right w:val="none" w:sz="0" w:space="0" w:color="auto"/>
          </w:divBdr>
        </w:div>
        <w:div w:id="812064565">
          <w:marLeft w:val="0"/>
          <w:marRight w:val="0"/>
          <w:marTop w:val="0"/>
          <w:marBottom w:val="0"/>
          <w:divBdr>
            <w:top w:val="none" w:sz="0" w:space="0" w:color="auto"/>
            <w:left w:val="none" w:sz="0" w:space="0" w:color="auto"/>
            <w:bottom w:val="none" w:sz="0" w:space="0" w:color="auto"/>
            <w:right w:val="none" w:sz="0" w:space="0" w:color="auto"/>
          </w:divBdr>
        </w:div>
        <w:div w:id="1411924079">
          <w:marLeft w:val="0"/>
          <w:marRight w:val="0"/>
          <w:marTop w:val="0"/>
          <w:marBottom w:val="0"/>
          <w:divBdr>
            <w:top w:val="none" w:sz="0" w:space="0" w:color="auto"/>
            <w:left w:val="none" w:sz="0" w:space="0" w:color="auto"/>
            <w:bottom w:val="none" w:sz="0" w:space="0" w:color="auto"/>
            <w:right w:val="none" w:sz="0" w:space="0" w:color="auto"/>
          </w:divBdr>
        </w:div>
        <w:div w:id="267201773">
          <w:marLeft w:val="0"/>
          <w:marRight w:val="0"/>
          <w:marTop w:val="0"/>
          <w:marBottom w:val="0"/>
          <w:divBdr>
            <w:top w:val="none" w:sz="0" w:space="0" w:color="auto"/>
            <w:left w:val="none" w:sz="0" w:space="0" w:color="auto"/>
            <w:bottom w:val="none" w:sz="0" w:space="0" w:color="auto"/>
            <w:right w:val="none" w:sz="0" w:space="0" w:color="auto"/>
          </w:divBdr>
        </w:div>
      </w:divsChild>
    </w:div>
    <w:div w:id="573583554">
      <w:bodyDiv w:val="1"/>
      <w:marLeft w:val="0"/>
      <w:marRight w:val="0"/>
      <w:marTop w:val="0"/>
      <w:marBottom w:val="0"/>
      <w:divBdr>
        <w:top w:val="none" w:sz="0" w:space="0" w:color="auto"/>
        <w:left w:val="none" w:sz="0" w:space="0" w:color="auto"/>
        <w:bottom w:val="none" w:sz="0" w:space="0" w:color="auto"/>
        <w:right w:val="none" w:sz="0" w:space="0" w:color="auto"/>
      </w:divBdr>
      <w:divsChild>
        <w:div w:id="148837908">
          <w:marLeft w:val="360"/>
          <w:marRight w:val="0"/>
          <w:marTop w:val="200"/>
          <w:marBottom w:val="0"/>
          <w:divBdr>
            <w:top w:val="none" w:sz="0" w:space="0" w:color="auto"/>
            <w:left w:val="none" w:sz="0" w:space="0" w:color="auto"/>
            <w:bottom w:val="none" w:sz="0" w:space="0" w:color="auto"/>
            <w:right w:val="none" w:sz="0" w:space="0" w:color="auto"/>
          </w:divBdr>
        </w:div>
        <w:div w:id="1284850804">
          <w:marLeft w:val="360"/>
          <w:marRight w:val="0"/>
          <w:marTop w:val="200"/>
          <w:marBottom w:val="0"/>
          <w:divBdr>
            <w:top w:val="none" w:sz="0" w:space="0" w:color="auto"/>
            <w:left w:val="none" w:sz="0" w:space="0" w:color="auto"/>
            <w:bottom w:val="none" w:sz="0" w:space="0" w:color="auto"/>
            <w:right w:val="none" w:sz="0" w:space="0" w:color="auto"/>
          </w:divBdr>
        </w:div>
        <w:div w:id="697779458">
          <w:marLeft w:val="360"/>
          <w:marRight w:val="0"/>
          <w:marTop w:val="200"/>
          <w:marBottom w:val="0"/>
          <w:divBdr>
            <w:top w:val="none" w:sz="0" w:space="0" w:color="auto"/>
            <w:left w:val="none" w:sz="0" w:space="0" w:color="auto"/>
            <w:bottom w:val="none" w:sz="0" w:space="0" w:color="auto"/>
            <w:right w:val="none" w:sz="0" w:space="0" w:color="auto"/>
          </w:divBdr>
        </w:div>
        <w:div w:id="2090761479">
          <w:marLeft w:val="360"/>
          <w:marRight w:val="0"/>
          <w:marTop w:val="200"/>
          <w:marBottom w:val="0"/>
          <w:divBdr>
            <w:top w:val="none" w:sz="0" w:space="0" w:color="auto"/>
            <w:left w:val="none" w:sz="0" w:space="0" w:color="auto"/>
            <w:bottom w:val="none" w:sz="0" w:space="0" w:color="auto"/>
            <w:right w:val="none" w:sz="0" w:space="0" w:color="auto"/>
          </w:divBdr>
        </w:div>
        <w:div w:id="1847360240">
          <w:marLeft w:val="360"/>
          <w:marRight w:val="0"/>
          <w:marTop w:val="200"/>
          <w:marBottom w:val="0"/>
          <w:divBdr>
            <w:top w:val="none" w:sz="0" w:space="0" w:color="auto"/>
            <w:left w:val="none" w:sz="0" w:space="0" w:color="auto"/>
            <w:bottom w:val="none" w:sz="0" w:space="0" w:color="auto"/>
            <w:right w:val="none" w:sz="0" w:space="0" w:color="auto"/>
          </w:divBdr>
        </w:div>
        <w:div w:id="213154919">
          <w:marLeft w:val="360"/>
          <w:marRight w:val="0"/>
          <w:marTop w:val="200"/>
          <w:marBottom w:val="0"/>
          <w:divBdr>
            <w:top w:val="none" w:sz="0" w:space="0" w:color="auto"/>
            <w:left w:val="none" w:sz="0" w:space="0" w:color="auto"/>
            <w:bottom w:val="none" w:sz="0" w:space="0" w:color="auto"/>
            <w:right w:val="none" w:sz="0" w:space="0" w:color="auto"/>
          </w:divBdr>
        </w:div>
        <w:div w:id="2053731106">
          <w:marLeft w:val="360"/>
          <w:marRight w:val="0"/>
          <w:marTop w:val="200"/>
          <w:marBottom w:val="0"/>
          <w:divBdr>
            <w:top w:val="none" w:sz="0" w:space="0" w:color="auto"/>
            <w:left w:val="none" w:sz="0" w:space="0" w:color="auto"/>
            <w:bottom w:val="none" w:sz="0" w:space="0" w:color="auto"/>
            <w:right w:val="none" w:sz="0" w:space="0" w:color="auto"/>
          </w:divBdr>
        </w:div>
        <w:div w:id="1966082910">
          <w:marLeft w:val="360"/>
          <w:marRight w:val="0"/>
          <w:marTop w:val="200"/>
          <w:marBottom w:val="0"/>
          <w:divBdr>
            <w:top w:val="none" w:sz="0" w:space="0" w:color="auto"/>
            <w:left w:val="none" w:sz="0" w:space="0" w:color="auto"/>
            <w:bottom w:val="none" w:sz="0" w:space="0" w:color="auto"/>
            <w:right w:val="none" w:sz="0" w:space="0" w:color="auto"/>
          </w:divBdr>
        </w:div>
        <w:div w:id="1396319464">
          <w:marLeft w:val="360"/>
          <w:marRight w:val="0"/>
          <w:marTop w:val="200"/>
          <w:marBottom w:val="0"/>
          <w:divBdr>
            <w:top w:val="none" w:sz="0" w:space="0" w:color="auto"/>
            <w:left w:val="none" w:sz="0" w:space="0" w:color="auto"/>
            <w:bottom w:val="none" w:sz="0" w:space="0" w:color="auto"/>
            <w:right w:val="none" w:sz="0" w:space="0" w:color="auto"/>
          </w:divBdr>
        </w:div>
        <w:div w:id="1029914793">
          <w:marLeft w:val="360"/>
          <w:marRight w:val="0"/>
          <w:marTop w:val="200"/>
          <w:marBottom w:val="0"/>
          <w:divBdr>
            <w:top w:val="none" w:sz="0" w:space="0" w:color="auto"/>
            <w:left w:val="none" w:sz="0" w:space="0" w:color="auto"/>
            <w:bottom w:val="none" w:sz="0" w:space="0" w:color="auto"/>
            <w:right w:val="none" w:sz="0" w:space="0" w:color="auto"/>
          </w:divBdr>
        </w:div>
      </w:divsChild>
    </w:div>
    <w:div w:id="625280061">
      <w:bodyDiv w:val="1"/>
      <w:marLeft w:val="0"/>
      <w:marRight w:val="0"/>
      <w:marTop w:val="0"/>
      <w:marBottom w:val="0"/>
      <w:divBdr>
        <w:top w:val="none" w:sz="0" w:space="0" w:color="auto"/>
        <w:left w:val="none" w:sz="0" w:space="0" w:color="auto"/>
        <w:bottom w:val="none" w:sz="0" w:space="0" w:color="auto"/>
        <w:right w:val="none" w:sz="0" w:space="0" w:color="auto"/>
      </w:divBdr>
      <w:divsChild>
        <w:div w:id="1121531305">
          <w:marLeft w:val="360"/>
          <w:marRight w:val="0"/>
          <w:marTop w:val="200"/>
          <w:marBottom w:val="0"/>
          <w:divBdr>
            <w:top w:val="none" w:sz="0" w:space="0" w:color="auto"/>
            <w:left w:val="none" w:sz="0" w:space="0" w:color="auto"/>
            <w:bottom w:val="none" w:sz="0" w:space="0" w:color="auto"/>
            <w:right w:val="none" w:sz="0" w:space="0" w:color="auto"/>
          </w:divBdr>
        </w:div>
        <w:div w:id="1342852392">
          <w:marLeft w:val="360"/>
          <w:marRight w:val="0"/>
          <w:marTop w:val="200"/>
          <w:marBottom w:val="0"/>
          <w:divBdr>
            <w:top w:val="none" w:sz="0" w:space="0" w:color="auto"/>
            <w:left w:val="none" w:sz="0" w:space="0" w:color="auto"/>
            <w:bottom w:val="none" w:sz="0" w:space="0" w:color="auto"/>
            <w:right w:val="none" w:sz="0" w:space="0" w:color="auto"/>
          </w:divBdr>
        </w:div>
      </w:divsChild>
    </w:div>
    <w:div w:id="1012875809">
      <w:bodyDiv w:val="1"/>
      <w:marLeft w:val="0"/>
      <w:marRight w:val="0"/>
      <w:marTop w:val="0"/>
      <w:marBottom w:val="0"/>
      <w:divBdr>
        <w:top w:val="none" w:sz="0" w:space="0" w:color="auto"/>
        <w:left w:val="none" w:sz="0" w:space="0" w:color="auto"/>
        <w:bottom w:val="none" w:sz="0" w:space="0" w:color="auto"/>
        <w:right w:val="none" w:sz="0" w:space="0" w:color="auto"/>
      </w:divBdr>
    </w:div>
    <w:div w:id="1757171745">
      <w:bodyDiv w:val="1"/>
      <w:marLeft w:val="0"/>
      <w:marRight w:val="0"/>
      <w:marTop w:val="0"/>
      <w:marBottom w:val="0"/>
      <w:divBdr>
        <w:top w:val="none" w:sz="0" w:space="0" w:color="auto"/>
        <w:left w:val="none" w:sz="0" w:space="0" w:color="auto"/>
        <w:bottom w:val="none" w:sz="0" w:space="0" w:color="auto"/>
        <w:right w:val="none" w:sz="0" w:space="0" w:color="auto"/>
      </w:divBdr>
    </w:div>
    <w:div w:id="1889494169">
      <w:bodyDiv w:val="1"/>
      <w:marLeft w:val="0"/>
      <w:marRight w:val="0"/>
      <w:marTop w:val="0"/>
      <w:marBottom w:val="0"/>
      <w:divBdr>
        <w:top w:val="none" w:sz="0" w:space="0" w:color="auto"/>
        <w:left w:val="none" w:sz="0" w:space="0" w:color="auto"/>
        <w:bottom w:val="none" w:sz="0" w:space="0" w:color="auto"/>
        <w:right w:val="none" w:sz="0" w:space="0" w:color="auto"/>
      </w:divBdr>
      <w:divsChild>
        <w:div w:id="412171075">
          <w:marLeft w:val="0"/>
          <w:marRight w:val="0"/>
          <w:marTop w:val="0"/>
          <w:marBottom w:val="0"/>
          <w:divBdr>
            <w:top w:val="none" w:sz="0" w:space="0" w:color="auto"/>
            <w:left w:val="none" w:sz="0" w:space="0" w:color="auto"/>
            <w:bottom w:val="none" w:sz="0" w:space="0" w:color="auto"/>
            <w:right w:val="none" w:sz="0" w:space="0" w:color="auto"/>
          </w:divBdr>
        </w:div>
        <w:div w:id="338389849">
          <w:marLeft w:val="0"/>
          <w:marRight w:val="0"/>
          <w:marTop w:val="0"/>
          <w:marBottom w:val="0"/>
          <w:divBdr>
            <w:top w:val="none" w:sz="0" w:space="0" w:color="auto"/>
            <w:left w:val="none" w:sz="0" w:space="0" w:color="auto"/>
            <w:bottom w:val="none" w:sz="0" w:space="0" w:color="auto"/>
            <w:right w:val="none" w:sz="0" w:space="0" w:color="auto"/>
          </w:divBdr>
        </w:div>
        <w:div w:id="1618482685">
          <w:marLeft w:val="0"/>
          <w:marRight w:val="0"/>
          <w:marTop w:val="0"/>
          <w:marBottom w:val="0"/>
          <w:divBdr>
            <w:top w:val="none" w:sz="0" w:space="0" w:color="auto"/>
            <w:left w:val="none" w:sz="0" w:space="0" w:color="auto"/>
            <w:bottom w:val="none" w:sz="0" w:space="0" w:color="auto"/>
            <w:right w:val="none" w:sz="0" w:space="0" w:color="auto"/>
          </w:divBdr>
        </w:div>
        <w:div w:id="591163499">
          <w:marLeft w:val="0"/>
          <w:marRight w:val="0"/>
          <w:marTop w:val="0"/>
          <w:marBottom w:val="0"/>
          <w:divBdr>
            <w:top w:val="none" w:sz="0" w:space="0" w:color="auto"/>
            <w:left w:val="none" w:sz="0" w:space="0" w:color="auto"/>
            <w:bottom w:val="none" w:sz="0" w:space="0" w:color="auto"/>
            <w:right w:val="none" w:sz="0" w:space="0" w:color="auto"/>
          </w:divBdr>
        </w:div>
        <w:div w:id="1418986945">
          <w:marLeft w:val="0"/>
          <w:marRight w:val="0"/>
          <w:marTop w:val="0"/>
          <w:marBottom w:val="0"/>
          <w:divBdr>
            <w:top w:val="none" w:sz="0" w:space="0" w:color="auto"/>
            <w:left w:val="none" w:sz="0" w:space="0" w:color="auto"/>
            <w:bottom w:val="none" w:sz="0" w:space="0" w:color="auto"/>
            <w:right w:val="none" w:sz="0" w:space="0" w:color="auto"/>
          </w:divBdr>
        </w:div>
        <w:div w:id="1452675072">
          <w:marLeft w:val="0"/>
          <w:marRight w:val="0"/>
          <w:marTop w:val="0"/>
          <w:marBottom w:val="0"/>
          <w:divBdr>
            <w:top w:val="none" w:sz="0" w:space="0" w:color="auto"/>
            <w:left w:val="none" w:sz="0" w:space="0" w:color="auto"/>
            <w:bottom w:val="none" w:sz="0" w:space="0" w:color="auto"/>
            <w:right w:val="none" w:sz="0" w:space="0" w:color="auto"/>
          </w:divBdr>
        </w:div>
        <w:div w:id="1680083847">
          <w:marLeft w:val="0"/>
          <w:marRight w:val="0"/>
          <w:marTop w:val="0"/>
          <w:marBottom w:val="0"/>
          <w:divBdr>
            <w:top w:val="none" w:sz="0" w:space="0" w:color="auto"/>
            <w:left w:val="none" w:sz="0" w:space="0" w:color="auto"/>
            <w:bottom w:val="none" w:sz="0" w:space="0" w:color="auto"/>
            <w:right w:val="none" w:sz="0" w:space="0" w:color="auto"/>
          </w:divBdr>
        </w:div>
        <w:div w:id="1286740577">
          <w:marLeft w:val="0"/>
          <w:marRight w:val="0"/>
          <w:marTop w:val="0"/>
          <w:marBottom w:val="0"/>
          <w:divBdr>
            <w:top w:val="none" w:sz="0" w:space="0" w:color="auto"/>
            <w:left w:val="none" w:sz="0" w:space="0" w:color="auto"/>
            <w:bottom w:val="none" w:sz="0" w:space="0" w:color="auto"/>
            <w:right w:val="none" w:sz="0" w:space="0" w:color="auto"/>
          </w:divBdr>
        </w:div>
        <w:div w:id="482282640">
          <w:marLeft w:val="0"/>
          <w:marRight w:val="0"/>
          <w:marTop w:val="0"/>
          <w:marBottom w:val="0"/>
          <w:divBdr>
            <w:top w:val="none" w:sz="0" w:space="0" w:color="auto"/>
            <w:left w:val="none" w:sz="0" w:space="0" w:color="auto"/>
            <w:bottom w:val="none" w:sz="0" w:space="0" w:color="auto"/>
            <w:right w:val="none" w:sz="0" w:space="0" w:color="auto"/>
          </w:divBdr>
        </w:div>
        <w:div w:id="2146505160">
          <w:marLeft w:val="0"/>
          <w:marRight w:val="0"/>
          <w:marTop w:val="0"/>
          <w:marBottom w:val="0"/>
          <w:divBdr>
            <w:top w:val="none" w:sz="0" w:space="0" w:color="auto"/>
            <w:left w:val="none" w:sz="0" w:space="0" w:color="auto"/>
            <w:bottom w:val="none" w:sz="0" w:space="0" w:color="auto"/>
            <w:right w:val="none" w:sz="0" w:space="0" w:color="auto"/>
          </w:divBdr>
        </w:div>
        <w:div w:id="834994186">
          <w:marLeft w:val="0"/>
          <w:marRight w:val="0"/>
          <w:marTop w:val="0"/>
          <w:marBottom w:val="0"/>
          <w:divBdr>
            <w:top w:val="none" w:sz="0" w:space="0" w:color="auto"/>
            <w:left w:val="none" w:sz="0" w:space="0" w:color="auto"/>
            <w:bottom w:val="none" w:sz="0" w:space="0" w:color="auto"/>
            <w:right w:val="none" w:sz="0" w:space="0" w:color="auto"/>
          </w:divBdr>
        </w:div>
        <w:div w:id="2106143330">
          <w:marLeft w:val="0"/>
          <w:marRight w:val="0"/>
          <w:marTop w:val="0"/>
          <w:marBottom w:val="0"/>
          <w:divBdr>
            <w:top w:val="none" w:sz="0" w:space="0" w:color="auto"/>
            <w:left w:val="none" w:sz="0" w:space="0" w:color="auto"/>
            <w:bottom w:val="none" w:sz="0" w:space="0" w:color="auto"/>
            <w:right w:val="none" w:sz="0" w:space="0" w:color="auto"/>
          </w:divBdr>
        </w:div>
        <w:div w:id="2121104562">
          <w:marLeft w:val="0"/>
          <w:marRight w:val="0"/>
          <w:marTop w:val="0"/>
          <w:marBottom w:val="0"/>
          <w:divBdr>
            <w:top w:val="none" w:sz="0" w:space="0" w:color="auto"/>
            <w:left w:val="none" w:sz="0" w:space="0" w:color="auto"/>
            <w:bottom w:val="none" w:sz="0" w:space="0" w:color="auto"/>
            <w:right w:val="none" w:sz="0" w:space="0" w:color="auto"/>
          </w:divBdr>
        </w:div>
        <w:div w:id="1900702075">
          <w:marLeft w:val="0"/>
          <w:marRight w:val="0"/>
          <w:marTop w:val="0"/>
          <w:marBottom w:val="0"/>
          <w:divBdr>
            <w:top w:val="none" w:sz="0" w:space="0" w:color="auto"/>
            <w:left w:val="none" w:sz="0" w:space="0" w:color="auto"/>
            <w:bottom w:val="none" w:sz="0" w:space="0" w:color="auto"/>
            <w:right w:val="none" w:sz="0" w:space="0" w:color="auto"/>
          </w:divBdr>
        </w:div>
        <w:div w:id="1227030704">
          <w:marLeft w:val="0"/>
          <w:marRight w:val="0"/>
          <w:marTop w:val="0"/>
          <w:marBottom w:val="0"/>
          <w:divBdr>
            <w:top w:val="none" w:sz="0" w:space="0" w:color="auto"/>
            <w:left w:val="none" w:sz="0" w:space="0" w:color="auto"/>
            <w:bottom w:val="none" w:sz="0" w:space="0" w:color="auto"/>
            <w:right w:val="none" w:sz="0" w:space="0" w:color="auto"/>
          </w:divBdr>
        </w:div>
        <w:div w:id="1795900167">
          <w:marLeft w:val="0"/>
          <w:marRight w:val="0"/>
          <w:marTop w:val="0"/>
          <w:marBottom w:val="0"/>
          <w:divBdr>
            <w:top w:val="none" w:sz="0" w:space="0" w:color="auto"/>
            <w:left w:val="none" w:sz="0" w:space="0" w:color="auto"/>
            <w:bottom w:val="none" w:sz="0" w:space="0" w:color="auto"/>
            <w:right w:val="none" w:sz="0" w:space="0" w:color="auto"/>
          </w:divBdr>
        </w:div>
        <w:div w:id="1996375601">
          <w:marLeft w:val="0"/>
          <w:marRight w:val="0"/>
          <w:marTop w:val="0"/>
          <w:marBottom w:val="0"/>
          <w:divBdr>
            <w:top w:val="none" w:sz="0" w:space="0" w:color="auto"/>
            <w:left w:val="none" w:sz="0" w:space="0" w:color="auto"/>
            <w:bottom w:val="none" w:sz="0" w:space="0" w:color="auto"/>
            <w:right w:val="none" w:sz="0" w:space="0" w:color="auto"/>
          </w:divBdr>
        </w:div>
      </w:divsChild>
    </w:div>
    <w:div w:id="19623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eve.lombard@collectivitedemartinique.m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concertation-territoriale@collectivitedemartinique.mq"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mailto:eve.lombard@collectivitedemartinique.m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rtinique.chambre-agriculture.fr/pratique/notre-agriculture/chiffres-c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042FA1F53BD64C8AC146BFA2311E9F" ma:contentTypeVersion="2" ma:contentTypeDescription="Crée un document." ma:contentTypeScope="" ma:versionID="a978bfd5d55657b6207817079df072dd">
  <xsd:schema xmlns:xsd="http://www.w3.org/2001/XMLSchema" xmlns:xs="http://www.w3.org/2001/XMLSchema" xmlns:p="http://schemas.microsoft.com/office/2006/metadata/properties" xmlns:ns2="aaa3839b-cfde-450a-a246-544deb8c81de" targetNamespace="http://schemas.microsoft.com/office/2006/metadata/properties" ma:root="true" ma:fieldsID="d600abdf7992bac4817a244f16c2d311" ns2:_="">
    <xsd:import namespace="aaa3839b-cfde-450a-a246-544deb8c81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3839b-cfde-450a-a246-544deb8c8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2858-9E50-47D6-ABFC-917408C3D989}">
  <ds:schemaRefs>
    <ds:schemaRef ds:uri="http://schemas.microsoft.com/sharepoint/v3/contenttype/forms"/>
  </ds:schemaRefs>
</ds:datastoreItem>
</file>

<file path=customXml/itemProps2.xml><?xml version="1.0" encoding="utf-8"?>
<ds:datastoreItem xmlns:ds="http://schemas.openxmlformats.org/officeDocument/2006/customXml" ds:itemID="{A1C72346-4357-4126-908A-90712AC759A2}">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aa3839b-cfde-450a-a246-544deb8c81de"/>
    <ds:schemaRef ds:uri="http://www.w3.org/XML/1998/namespace"/>
    <ds:schemaRef ds:uri="http://purl.org/dc/dcmitype/"/>
  </ds:schemaRefs>
</ds:datastoreItem>
</file>

<file path=customXml/itemProps3.xml><?xml version="1.0" encoding="utf-8"?>
<ds:datastoreItem xmlns:ds="http://schemas.openxmlformats.org/officeDocument/2006/customXml" ds:itemID="{F8AE0804-53B2-41FF-8DD3-B4790E99D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3839b-cfde-450a-a246-544deb8c8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A1D20-ED82-4129-8EE0-497C1D82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10454</Words>
  <Characters>57502</Characters>
  <Application>Microsoft Office Word</Application>
  <DocSecurity>4</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Etienne</dc:creator>
  <cp:keywords/>
  <dc:description/>
  <cp:lastModifiedBy>HIERSO Nathalie</cp:lastModifiedBy>
  <cp:revision>2</cp:revision>
  <cp:lastPrinted>2020-07-03T08:17:00Z</cp:lastPrinted>
  <dcterms:created xsi:type="dcterms:W3CDTF">2020-08-07T12:55:00Z</dcterms:created>
  <dcterms:modified xsi:type="dcterms:W3CDTF">2020-08-07T12:55:00Z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0x0101000E042FA1F53BD64C8AC146BFA2311E9F</vt:lpwstr>
  </property>
</Properties>
</file>